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399" w:rsidRDefault="00022399">
      <w:pPr>
        <w:jc w:val="center"/>
        <w:rPr>
          <w:rFonts w:eastAsia="黑体"/>
          <w:sz w:val="36"/>
          <w:szCs w:val="44"/>
        </w:rPr>
      </w:pPr>
      <w:r>
        <w:rPr>
          <w:rFonts w:eastAsia="黑体" w:hint="eastAsia"/>
          <w:sz w:val="36"/>
          <w:szCs w:val="44"/>
        </w:rPr>
        <w:t>宿迁学院</w:t>
      </w:r>
    </w:p>
    <w:p w:rsidR="00022399" w:rsidRDefault="00022399">
      <w:pPr>
        <w:jc w:val="center"/>
        <w:rPr>
          <w:rFonts w:eastAsia="黑体"/>
          <w:sz w:val="36"/>
          <w:szCs w:val="44"/>
        </w:rPr>
      </w:pPr>
      <w:r>
        <w:rPr>
          <w:rFonts w:ascii="黑体" w:eastAsia="黑体" w:hint="eastAsia"/>
          <w:sz w:val="36"/>
          <w:szCs w:val="44"/>
        </w:rPr>
        <w:t>［公开招标］</w:t>
      </w:r>
      <w:r>
        <w:rPr>
          <w:rFonts w:eastAsia="黑体" w:hint="eastAsia"/>
          <w:sz w:val="36"/>
          <w:szCs w:val="44"/>
        </w:rPr>
        <w:t>宿迁学院等保测评服务项目公开招标文件</w:t>
      </w:r>
    </w:p>
    <w:p w:rsidR="00022399" w:rsidRDefault="00022399">
      <w:pPr>
        <w:rPr>
          <w:rFonts w:ascii="宋体"/>
          <w:b/>
          <w:sz w:val="24"/>
          <w:szCs w:val="28"/>
        </w:rPr>
      </w:pPr>
      <w:r>
        <w:rPr>
          <w:rFonts w:ascii="黑体" w:eastAsia="黑体" w:hint="eastAsia"/>
          <w:bCs/>
          <w:sz w:val="24"/>
          <w:szCs w:val="28"/>
        </w:rPr>
        <w:t>一、招标人：</w:t>
      </w:r>
      <w:r>
        <w:rPr>
          <w:rFonts w:ascii="宋体" w:hAnsi="宋体" w:hint="eastAsia"/>
          <w:b/>
          <w:sz w:val="24"/>
          <w:szCs w:val="28"/>
        </w:rPr>
        <w:t>宿迁学院</w:t>
      </w:r>
    </w:p>
    <w:p w:rsidR="00022399" w:rsidRDefault="00022399">
      <w:pPr>
        <w:spacing w:line="320" w:lineRule="exact"/>
        <w:ind w:firstLineChars="300" w:firstLine="630"/>
        <w:rPr>
          <w:rFonts w:ascii="宋体"/>
        </w:rPr>
      </w:pPr>
      <w:r>
        <w:rPr>
          <w:rFonts w:ascii="宋体" w:hAnsi="宋体" w:hint="eastAsia"/>
        </w:rPr>
        <w:t>地</w:t>
      </w:r>
      <w:r>
        <w:rPr>
          <w:rFonts w:ascii="宋体" w:hAnsi="宋体"/>
        </w:rPr>
        <w:t xml:space="preserve">    </w:t>
      </w:r>
      <w:r>
        <w:rPr>
          <w:rFonts w:ascii="宋体" w:hAnsi="宋体" w:hint="eastAsia"/>
        </w:rPr>
        <w:t>址：江苏省宿迁市黄河南路</w:t>
      </w:r>
      <w:r>
        <w:rPr>
          <w:rFonts w:ascii="宋体" w:hAnsi="宋体"/>
        </w:rPr>
        <w:t>399</w:t>
      </w:r>
      <w:r>
        <w:rPr>
          <w:rFonts w:ascii="宋体" w:hAnsi="宋体" w:hint="eastAsia"/>
        </w:rPr>
        <w:t>号</w:t>
      </w:r>
    </w:p>
    <w:p w:rsidR="00022399" w:rsidRDefault="00022399">
      <w:pPr>
        <w:spacing w:line="320" w:lineRule="exact"/>
        <w:ind w:firstLineChars="300" w:firstLine="630"/>
        <w:rPr>
          <w:rFonts w:ascii="宋体"/>
        </w:rPr>
      </w:pPr>
      <w:r>
        <w:rPr>
          <w:rFonts w:ascii="宋体" w:hAnsi="宋体" w:hint="eastAsia"/>
        </w:rPr>
        <w:t>邮</w:t>
      </w:r>
      <w:r>
        <w:rPr>
          <w:rFonts w:ascii="宋体" w:hAnsi="宋体"/>
        </w:rPr>
        <w:t xml:space="preserve">    </w:t>
      </w:r>
      <w:r>
        <w:rPr>
          <w:rFonts w:ascii="宋体" w:hAnsi="宋体" w:hint="eastAsia"/>
        </w:rPr>
        <w:t>编：</w:t>
      </w:r>
      <w:r>
        <w:rPr>
          <w:rFonts w:ascii="宋体" w:hAnsi="宋体"/>
        </w:rPr>
        <w:t>223800</w:t>
      </w:r>
    </w:p>
    <w:p w:rsidR="00022399" w:rsidRDefault="00022399">
      <w:pPr>
        <w:spacing w:line="320" w:lineRule="exact"/>
        <w:ind w:firstLineChars="300" w:firstLine="630"/>
        <w:rPr>
          <w:rFonts w:ascii="宋体"/>
        </w:rPr>
      </w:pPr>
      <w:r>
        <w:rPr>
          <w:rFonts w:ascii="宋体" w:hAnsi="宋体" w:hint="eastAsia"/>
        </w:rPr>
        <w:t>开户银行：宿迁市</w:t>
      </w:r>
      <w:r>
        <w:rPr>
          <w:rFonts w:ascii="宋体" w:hAnsi="宋体"/>
        </w:rPr>
        <w:t xml:space="preserve"> </w:t>
      </w:r>
      <w:r>
        <w:rPr>
          <w:rFonts w:ascii="宋体" w:hAnsi="宋体" w:hint="eastAsia"/>
        </w:rPr>
        <w:t>工商银行</w:t>
      </w:r>
      <w:r>
        <w:rPr>
          <w:rFonts w:ascii="宋体" w:hAnsi="宋体"/>
        </w:rPr>
        <w:t xml:space="preserve"> </w:t>
      </w:r>
      <w:r>
        <w:rPr>
          <w:rFonts w:ascii="宋体" w:hAnsi="宋体" w:hint="eastAsia"/>
        </w:rPr>
        <w:t>徐淮路分理处</w:t>
      </w:r>
    </w:p>
    <w:p w:rsidR="00022399" w:rsidRDefault="00022399">
      <w:pPr>
        <w:spacing w:line="320" w:lineRule="exact"/>
        <w:ind w:firstLineChars="300" w:firstLine="630"/>
        <w:rPr>
          <w:rFonts w:ascii="宋体"/>
        </w:rPr>
      </w:pPr>
      <w:r>
        <w:rPr>
          <w:rFonts w:ascii="宋体" w:hAnsi="宋体" w:hint="eastAsia"/>
        </w:rPr>
        <w:t>帐</w:t>
      </w:r>
      <w:r>
        <w:rPr>
          <w:rFonts w:ascii="宋体" w:hAnsi="宋体"/>
        </w:rPr>
        <w:t xml:space="preserve">    </w:t>
      </w:r>
      <w:r>
        <w:rPr>
          <w:rFonts w:ascii="宋体" w:hAnsi="宋体" w:hint="eastAsia"/>
        </w:rPr>
        <w:t>号：</w:t>
      </w:r>
      <w:r>
        <w:rPr>
          <w:rFonts w:ascii="宋体" w:hAnsi="宋体"/>
        </w:rPr>
        <w:t>1116030509300003519</w:t>
      </w:r>
    </w:p>
    <w:p w:rsidR="00022399" w:rsidRDefault="00022399">
      <w:pPr>
        <w:spacing w:line="320" w:lineRule="exact"/>
        <w:ind w:firstLineChars="300" w:firstLine="630"/>
        <w:rPr>
          <w:rFonts w:ascii="宋体"/>
        </w:rPr>
      </w:pPr>
      <w:r>
        <w:rPr>
          <w:rFonts w:ascii="宋体" w:hAnsi="宋体" w:hint="eastAsia"/>
        </w:rPr>
        <w:t>联</w:t>
      </w:r>
      <w:r>
        <w:rPr>
          <w:rFonts w:ascii="宋体" w:hAnsi="宋体"/>
        </w:rPr>
        <w:t xml:space="preserve"> </w:t>
      </w:r>
      <w:r>
        <w:rPr>
          <w:rFonts w:ascii="宋体" w:hAnsi="宋体" w:hint="eastAsia"/>
        </w:rPr>
        <w:t>系</w:t>
      </w:r>
      <w:r>
        <w:rPr>
          <w:rFonts w:ascii="宋体" w:hAnsi="宋体"/>
        </w:rPr>
        <w:t xml:space="preserve"> </w:t>
      </w:r>
      <w:r>
        <w:rPr>
          <w:rFonts w:ascii="宋体" w:hAnsi="宋体" w:hint="eastAsia"/>
        </w:rPr>
        <w:t>人：朱老师</w:t>
      </w:r>
      <w:r>
        <w:rPr>
          <w:rFonts w:ascii="宋体" w:hAnsi="宋体"/>
        </w:rPr>
        <w:t xml:space="preserve"> </w:t>
      </w:r>
    </w:p>
    <w:p w:rsidR="00022399" w:rsidRDefault="00022399">
      <w:pPr>
        <w:spacing w:line="320" w:lineRule="exact"/>
        <w:ind w:firstLineChars="300" w:firstLine="630"/>
        <w:rPr>
          <w:rFonts w:ascii="宋体"/>
        </w:rPr>
      </w:pPr>
      <w:r>
        <w:rPr>
          <w:rFonts w:ascii="宋体" w:hAnsi="宋体" w:hint="eastAsia"/>
        </w:rPr>
        <w:t>联系电话：</w:t>
      </w:r>
      <w:r>
        <w:rPr>
          <w:rFonts w:ascii="宋体" w:hAnsi="宋体"/>
        </w:rPr>
        <w:t xml:space="preserve">0527—84201696 </w:t>
      </w:r>
    </w:p>
    <w:p w:rsidR="00022399" w:rsidRDefault="00022399">
      <w:pPr>
        <w:spacing w:line="320" w:lineRule="exact"/>
        <w:ind w:firstLineChars="300" w:firstLine="630"/>
        <w:rPr>
          <w:rFonts w:ascii="宋体"/>
          <w:sz w:val="24"/>
        </w:rPr>
      </w:pPr>
      <w:r>
        <w:rPr>
          <w:rFonts w:ascii="宋体" w:hAnsi="宋体" w:hint="eastAsia"/>
        </w:rPr>
        <w:t>技术负责人：臧老师</w:t>
      </w:r>
      <w:r>
        <w:rPr>
          <w:rFonts w:ascii="宋体" w:hAnsi="宋体"/>
        </w:rPr>
        <w:t xml:space="preserve">  0527-84202337</w:t>
      </w:r>
    </w:p>
    <w:p w:rsidR="00022399" w:rsidRDefault="00022399">
      <w:pPr>
        <w:spacing w:line="320" w:lineRule="exact"/>
        <w:rPr>
          <w:rFonts w:ascii="黑体" w:eastAsia="黑体"/>
          <w:bCs/>
          <w:sz w:val="24"/>
          <w:szCs w:val="28"/>
        </w:rPr>
      </w:pPr>
      <w:r>
        <w:rPr>
          <w:rFonts w:ascii="黑体" w:eastAsia="黑体" w:hint="eastAsia"/>
          <w:bCs/>
          <w:sz w:val="24"/>
          <w:szCs w:val="28"/>
        </w:rPr>
        <w:t>二、招标内容：</w:t>
      </w:r>
    </w:p>
    <w:p w:rsidR="00022399" w:rsidRDefault="00022399">
      <w:pPr>
        <w:pStyle w:val="PlainText"/>
        <w:spacing w:line="320" w:lineRule="atLeast"/>
        <w:ind w:firstLineChars="250" w:firstLine="525"/>
        <w:rPr>
          <w:b/>
          <w:bCs/>
          <w:color w:val="FF0000"/>
          <w:vertAlign w:val="subscript"/>
        </w:rPr>
      </w:pPr>
      <w:r>
        <w:rPr>
          <w:rFonts w:hint="eastAsia"/>
        </w:rPr>
        <w:t>宿迁学院等保测评服务项目，具体配置、数量及要求等参见</w:t>
      </w:r>
      <w:r>
        <w:rPr>
          <w:rFonts w:hint="eastAsia"/>
          <w:color w:val="FF0000"/>
        </w:rPr>
        <w:t>附件一。</w:t>
      </w:r>
    </w:p>
    <w:p w:rsidR="00022399" w:rsidRDefault="00022399">
      <w:pPr>
        <w:spacing w:line="380" w:lineRule="atLeast"/>
        <w:rPr>
          <w:rFonts w:ascii="黑体" w:eastAsia="黑体"/>
          <w:bCs/>
          <w:sz w:val="24"/>
          <w:szCs w:val="28"/>
        </w:rPr>
      </w:pPr>
      <w:r>
        <w:rPr>
          <w:rFonts w:ascii="黑体" w:eastAsia="黑体" w:hint="eastAsia"/>
          <w:sz w:val="24"/>
          <w:szCs w:val="28"/>
        </w:rPr>
        <w:t>三、</w:t>
      </w:r>
      <w:r>
        <w:rPr>
          <w:rFonts w:ascii="黑体" w:eastAsia="黑体" w:hint="eastAsia"/>
          <w:bCs/>
          <w:sz w:val="24"/>
          <w:szCs w:val="28"/>
        </w:rPr>
        <w:t>投标须知</w:t>
      </w:r>
    </w:p>
    <w:p w:rsidR="00022399" w:rsidRDefault="00022399">
      <w:pPr>
        <w:spacing w:line="320" w:lineRule="atLeast"/>
        <w:ind w:left="248" w:firstLineChars="200" w:firstLine="420"/>
        <w:rPr>
          <w:szCs w:val="21"/>
        </w:rPr>
      </w:pPr>
      <w:r>
        <w:rPr>
          <w:szCs w:val="21"/>
        </w:rPr>
        <w:t>1</w:t>
      </w:r>
      <w:r>
        <w:rPr>
          <w:rFonts w:hint="eastAsia"/>
          <w:szCs w:val="21"/>
        </w:rPr>
        <w:t>、凡参加投标的单位或全权代理，必须是具有独立法人资格，注册资金达</w:t>
      </w:r>
      <w:r>
        <w:rPr>
          <w:szCs w:val="21"/>
        </w:rPr>
        <w:t xml:space="preserve"> 10 </w:t>
      </w:r>
      <w:r>
        <w:rPr>
          <w:rFonts w:hint="eastAsia"/>
          <w:szCs w:val="21"/>
        </w:rPr>
        <w:t>万元的经济实体。</w:t>
      </w:r>
    </w:p>
    <w:p w:rsidR="00022399" w:rsidRDefault="00022399">
      <w:pPr>
        <w:spacing w:line="320" w:lineRule="atLeast"/>
        <w:ind w:firstLineChars="300" w:firstLine="630"/>
        <w:rPr>
          <w:szCs w:val="21"/>
        </w:rPr>
      </w:pPr>
      <w:r>
        <w:rPr>
          <w:szCs w:val="21"/>
        </w:rPr>
        <w:t>2</w:t>
      </w:r>
      <w:r>
        <w:rPr>
          <w:rFonts w:hint="eastAsia"/>
          <w:szCs w:val="21"/>
        </w:rPr>
        <w:t>、参加投标的单位或代理应认真阅读招标文件，按要求提供相关材料。</w:t>
      </w:r>
    </w:p>
    <w:p w:rsidR="00022399" w:rsidRDefault="00022399">
      <w:pPr>
        <w:spacing w:line="320" w:lineRule="atLeast"/>
        <w:ind w:leftChars="318" w:left="878" w:hangingChars="100" w:hanging="210"/>
        <w:rPr>
          <w:rFonts w:ascii="宋体"/>
          <w:szCs w:val="21"/>
        </w:rPr>
      </w:pPr>
      <w:r>
        <w:rPr>
          <w:szCs w:val="21"/>
        </w:rPr>
        <w:t>3</w:t>
      </w:r>
      <w:r>
        <w:rPr>
          <w:rFonts w:hint="eastAsia"/>
          <w:szCs w:val="21"/>
        </w:rPr>
        <w:t>、</w:t>
      </w:r>
      <w:r>
        <w:rPr>
          <w:rFonts w:hint="eastAsia"/>
          <w:bCs/>
          <w:szCs w:val="21"/>
        </w:rPr>
        <w:t>基本要求：</w:t>
      </w:r>
      <w:r>
        <w:rPr>
          <w:rFonts w:hint="eastAsia"/>
          <w:szCs w:val="21"/>
        </w:rPr>
        <w:t>（</w:t>
      </w:r>
      <w:r>
        <w:rPr>
          <w:szCs w:val="21"/>
        </w:rPr>
        <w:t>1</w:t>
      </w:r>
      <w:r>
        <w:rPr>
          <w:rFonts w:hint="eastAsia"/>
          <w:szCs w:val="21"/>
        </w:rPr>
        <w:t>）所提供的标的物质量、性能必须符合国家和行业的有关规定和标准，并确保为优良产品。（</w:t>
      </w:r>
      <w:r>
        <w:rPr>
          <w:szCs w:val="21"/>
        </w:rPr>
        <w:t>2</w:t>
      </w:r>
      <w:r>
        <w:rPr>
          <w:rFonts w:hint="eastAsia"/>
          <w:szCs w:val="21"/>
        </w:rPr>
        <w:t>）投标单位应提供产品的验收规范和标准等详细技术资料。</w:t>
      </w:r>
      <w:r>
        <w:rPr>
          <w:rFonts w:ascii="宋体" w:hAnsi="宋体" w:hint="eastAsia"/>
          <w:szCs w:val="21"/>
        </w:rPr>
        <w:t>（</w:t>
      </w:r>
      <w:r>
        <w:rPr>
          <w:rFonts w:ascii="宋体" w:hAnsi="宋体"/>
          <w:szCs w:val="21"/>
        </w:rPr>
        <w:t>3</w:t>
      </w:r>
      <w:r>
        <w:rPr>
          <w:rFonts w:ascii="宋体" w:hAnsi="宋体" w:hint="eastAsia"/>
          <w:szCs w:val="21"/>
        </w:rPr>
        <w:t>）各投标单位根据招标文件中所提出</w:t>
      </w:r>
      <w:r>
        <w:rPr>
          <w:rFonts w:hint="eastAsia"/>
          <w:szCs w:val="21"/>
        </w:rPr>
        <w:t>标的物</w:t>
      </w:r>
      <w:r>
        <w:rPr>
          <w:rFonts w:ascii="宋体" w:hAnsi="宋体" w:hint="eastAsia"/>
          <w:szCs w:val="21"/>
        </w:rPr>
        <w:t>的功能和技术要求，提供相关的质量检测报告，不便携带的设备应提供相关的彩色图片。</w:t>
      </w:r>
    </w:p>
    <w:p w:rsidR="00022399" w:rsidRDefault="00022399">
      <w:pPr>
        <w:spacing w:line="320" w:lineRule="atLeast"/>
        <w:ind w:leftChars="300" w:left="630"/>
        <w:rPr>
          <w:bCs/>
        </w:rPr>
      </w:pPr>
      <w:r>
        <w:rPr>
          <w:rFonts w:ascii="宋体" w:hAnsi="宋体"/>
          <w:szCs w:val="21"/>
        </w:rPr>
        <w:t>4</w:t>
      </w:r>
      <w:r>
        <w:rPr>
          <w:rFonts w:ascii="宋体" w:hAnsi="宋体" w:hint="eastAsia"/>
          <w:szCs w:val="21"/>
        </w:rPr>
        <w:t>、</w:t>
      </w:r>
      <w:r>
        <w:rPr>
          <w:rFonts w:hint="eastAsia"/>
          <w:bCs/>
        </w:rPr>
        <w:t>售后服务要求：（</w:t>
      </w:r>
      <w:r>
        <w:rPr>
          <w:bCs/>
        </w:rPr>
        <w:t>1</w:t>
      </w:r>
      <w:r>
        <w:rPr>
          <w:rFonts w:hint="eastAsia"/>
          <w:bCs/>
        </w:rPr>
        <w:t>）现场调试并培训操作人员。（</w:t>
      </w:r>
      <w:r>
        <w:rPr>
          <w:bCs/>
        </w:rPr>
        <w:t>2</w:t>
      </w:r>
      <w:r>
        <w:rPr>
          <w:rFonts w:hint="eastAsia"/>
          <w:bCs/>
        </w:rPr>
        <w:t>）定期免费设备维护。（</w:t>
      </w:r>
      <w:r>
        <w:rPr>
          <w:bCs/>
        </w:rPr>
        <w:t>3</w:t>
      </w:r>
      <w:r>
        <w:rPr>
          <w:rFonts w:hint="eastAsia"/>
          <w:bCs/>
        </w:rPr>
        <w:t>）软件升级说明。</w:t>
      </w:r>
    </w:p>
    <w:p w:rsidR="00022399" w:rsidRDefault="00022399">
      <w:pPr>
        <w:spacing w:line="320" w:lineRule="atLeast"/>
        <w:ind w:leftChars="300" w:left="630"/>
        <w:rPr>
          <w:rFonts w:ascii="宋体"/>
          <w:color w:val="FF0000"/>
          <w:szCs w:val="21"/>
        </w:rPr>
      </w:pPr>
      <w:r>
        <w:rPr>
          <w:bCs/>
        </w:rPr>
        <w:t>5</w:t>
      </w:r>
      <w:r>
        <w:rPr>
          <w:rFonts w:hint="eastAsia"/>
          <w:bCs/>
        </w:rPr>
        <w:t>、投标人须与招标人签订保密协议</w:t>
      </w:r>
      <w:r>
        <w:rPr>
          <w:rFonts w:hint="eastAsia"/>
          <w:bCs/>
          <w:color w:val="FF0000"/>
        </w:rPr>
        <w:t>见附件二</w:t>
      </w:r>
    </w:p>
    <w:p w:rsidR="00022399" w:rsidRDefault="00022399">
      <w:pPr>
        <w:spacing w:line="380" w:lineRule="atLeast"/>
        <w:rPr>
          <w:sz w:val="24"/>
        </w:rPr>
      </w:pPr>
      <w:r>
        <w:rPr>
          <w:rFonts w:eastAsia="黑体" w:hint="eastAsia"/>
          <w:sz w:val="24"/>
        </w:rPr>
        <w:t>四、</w:t>
      </w:r>
      <w:r>
        <w:rPr>
          <w:rFonts w:ascii="黑体" w:eastAsia="黑体" w:hint="eastAsia"/>
          <w:sz w:val="24"/>
          <w:szCs w:val="28"/>
        </w:rPr>
        <w:t>招标文件资料费以及投标保证金</w:t>
      </w:r>
    </w:p>
    <w:p w:rsidR="00022399" w:rsidRDefault="00022399">
      <w:pPr>
        <w:spacing w:line="320" w:lineRule="atLeast"/>
        <w:ind w:leftChars="318" w:left="668" w:firstLineChars="100" w:firstLine="210"/>
        <w:rPr>
          <w:sz w:val="24"/>
        </w:rPr>
      </w:pPr>
      <w:r>
        <w:rPr>
          <w:rFonts w:ascii="宋体" w:hAnsi="宋体" w:hint="eastAsia"/>
          <w:szCs w:val="21"/>
        </w:rPr>
        <w:t>投标单位在递交投标文件前必须交纳资料费</w:t>
      </w:r>
      <w:r>
        <w:rPr>
          <w:rFonts w:ascii="宋体" w:hAnsi="宋体"/>
          <w:szCs w:val="21"/>
        </w:rPr>
        <w:t xml:space="preserve">  100  </w:t>
      </w:r>
      <w:r>
        <w:rPr>
          <w:rFonts w:ascii="宋体" w:hAnsi="宋体" w:hint="eastAsia"/>
          <w:szCs w:val="21"/>
        </w:rPr>
        <w:t>元及投标保证金</w:t>
      </w:r>
      <w:r>
        <w:rPr>
          <w:rFonts w:ascii="宋体" w:hAnsi="宋体"/>
          <w:szCs w:val="21"/>
        </w:rPr>
        <w:t xml:space="preserve">  5000 </w:t>
      </w:r>
      <w:r>
        <w:rPr>
          <w:rFonts w:ascii="宋体" w:hAnsi="宋体" w:hint="eastAsia"/>
          <w:szCs w:val="21"/>
        </w:rPr>
        <w:t>元。资料费不退。中标的，投标保证金自动转为履约保证金。未中标的，投标保证金在本次投标活动结束后予以退还；但出现下列情况之一的，投标（履约）保证金将不予退还：</w:t>
      </w:r>
      <w:r>
        <w:rPr>
          <w:rFonts w:ascii="宋体" w:hAnsi="宋体"/>
          <w:szCs w:val="21"/>
        </w:rPr>
        <w:t>1</w:t>
      </w:r>
      <w:r>
        <w:rPr>
          <w:rFonts w:ascii="宋体" w:hAnsi="宋体" w:hint="eastAsia"/>
          <w:szCs w:val="21"/>
        </w:rPr>
        <w:t>、在截止日期后送交投标文件的；</w:t>
      </w:r>
      <w:r>
        <w:rPr>
          <w:rFonts w:ascii="宋体" w:hAnsi="宋体"/>
          <w:szCs w:val="21"/>
        </w:rPr>
        <w:t>2</w:t>
      </w:r>
      <w:r>
        <w:rPr>
          <w:rFonts w:ascii="宋体" w:hAnsi="宋体" w:hint="eastAsia"/>
          <w:szCs w:val="21"/>
        </w:rPr>
        <w:t>、中标而不与我院签订合同的；</w:t>
      </w:r>
      <w:r>
        <w:rPr>
          <w:rFonts w:ascii="宋体" w:hAnsi="宋体"/>
          <w:szCs w:val="21"/>
        </w:rPr>
        <w:t>3</w:t>
      </w:r>
      <w:r>
        <w:rPr>
          <w:rFonts w:ascii="宋体" w:hAnsi="宋体" w:hint="eastAsia"/>
          <w:szCs w:val="21"/>
        </w:rPr>
        <w:t>、中标后未履行标书规定全部义务的；</w:t>
      </w:r>
      <w:r>
        <w:rPr>
          <w:rFonts w:ascii="宋体" w:hAnsi="宋体"/>
          <w:szCs w:val="21"/>
        </w:rPr>
        <w:t>4</w:t>
      </w:r>
      <w:r>
        <w:rPr>
          <w:rFonts w:ascii="宋体" w:hAnsi="宋体" w:hint="eastAsia"/>
          <w:szCs w:val="21"/>
        </w:rPr>
        <w:t>、签订合同后擅自转包他人的；</w:t>
      </w:r>
      <w:r>
        <w:rPr>
          <w:rFonts w:ascii="宋体" w:hAnsi="宋体"/>
          <w:szCs w:val="21"/>
        </w:rPr>
        <w:t>5</w:t>
      </w:r>
      <w:r>
        <w:rPr>
          <w:rFonts w:ascii="宋体" w:hAnsi="宋体" w:hint="eastAsia"/>
          <w:szCs w:val="21"/>
        </w:rPr>
        <w:t>、发现有串标行为的。</w:t>
      </w:r>
    </w:p>
    <w:p w:rsidR="00022399" w:rsidRDefault="00022399">
      <w:pPr>
        <w:spacing w:line="380" w:lineRule="atLeast"/>
        <w:rPr>
          <w:rFonts w:eastAsia="黑体"/>
          <w:sz w:val="24"/>
        </w:rPr>
      </w:pPr>
      <w:r>
        <w:rPr>
          <w:rFonts w:ascii="黑体" w:eastAsia="黑体" w:hint="eastAsia"/>
          <w:bCs/>
          <w:sz w:val="24"/>
          <w:szCs w:val="28"/>
        </w:rPr>
        <w:t>五、</w:t>
      </w:r>
      <w:r>
        <w:rPr>
          <w:rFonts w:eastAsia="黑体" w:hint="eastAsia"/>
          <w:sz w:val="24"/>
        </w:rPr>
        <w:t>投标内容及要求</w:t>
      </w:r>
    </w:p>
    <w:p w:rsidR="00022399" w:rsidRDefault="00022399">
      <w:pPr>
        <w:spacing w:line="320" w:lineRule="atLeast"/>
        <w:ind w:firstLineChars="200" w:firstLine="420"/>
        <w:rPr>
          <w:szCs w:val="21"/>
        </w:rPr>
      </w:pPr>
      <w:r>
        <w:rPr>
          <w:szCs w:val="21"/>
        </w:rPr>
        <w:t>1</w:t>
      </w:r>
      <w:r>
        <w:rPr>
          <w:rFonts w:hint="eastAsia"/>
          <w:szCs w:val="21"/>
        </w:rPr>
        <w:t>、投标单位必须按照招标文件所规定的内容及要求进行投标。</w:t>
      </w:r>
    </w:p>
    <w:p w:rsidR="00022399" w:rsidRDefault="00022399">
      <w:pPr>
        <w:spacing w:line="320" w:lineRule="atLeast"/>
        <w:ind w:leftChars="200" w:left="630" w:hangingChars="100" w:hanging="210"/>
        <w:rPr>
          <w:szCs w:val="21"/>
        </w:rPr>
      </w:pPr>
      <w:r>
        <w:rPr>
          <w:szCs w:val="21"/>
        </w:rPr>
        <w:t>2</w:t>
      </w:r>
      <w:r>
        <w:rPr>
          <w:rFonts w:hint="eastAsia"/>
          <w:szCs w:val="21"/>
        </w:rPr>
        <w:t>、报价书：报价书的格式请参照</w:t>
      </w:r>
      <w:r>
        <w:rPr>
          <w:rFonts w:hint="eastAsia"/>
          <w:color w:val="FF0000"/>
          <w:szCs w:val="21"/>
        </w:rPr>
        <w:t>附件三</w:t>
      </w:r>
      <w:r>
        <w:rPr>
          <w:rFonts w:hint="eastAsia"/>
          <w:szCs w:val="21"/>
        </w:rPr>
        <w:t>“开标一览表”。报价</w:t>
      </w:r>
      <w:r>
        <w:rPr>
          <w:rFonts w:ascii="宋体" w:hAnsi="宋体" w:hint="eastAsia"/>
          <w:szCs w:val="21"/>
        </w:rPr>
        <w:t>应包含</w:t>
      </w:r>
      <w:r>
        <w:rPr>
          <w:rFonts w:hint="eastAsia"/>
          <w:szCs w:val="21"/>
        </w:rPr>
        <w:t>标的物的安装（招标方只提供一个墙壁控制电源）、布线、调试</w:t>
      </w:r>
      <w:r>
        <w:rPr>
          <w:rFonts w:ascii="宋体" w:hAnsi="宋体" w:hint="eastAsia"/>
          <w:szCs w:val="21"/>
        </w:rPr>
        <w:t>、技术培训、运输、卸力、必不可少易损备件、专用工具等，</w:t>
      </w:r>
      <w:r>
        <w:rPr>
          <w:rFonts w:hint="eastAsia"/>
          <w:szCs w:val="21"/>
        </w:rPr>
        <w:t>直到验收合格所发生的</w:t>
      </w:r>
      <w:r>
        <w:rPr>
          <w:rFonts w:ascii="宋体" w:hAnsi="宋体" w:hint="eastAsia"/>
          <w:szCs w:val="21"/>
        </w:rPr>
        <w:t>一切费用</w:t>
      </w:r>
      <w:r>
        <w:rPr>
          <w:rFonts w:hint="eastAsia"/>
          <w:szCs w:val="21"/>
        </w:rPr>
        <w:t>及使用包修期内免费维修的费用。报价时应依据标的物要求自行报价，漏项自负，有分类小计以及总合计报价，各项表达要清楚。</w:t>
      </w:r>
    </w:p>
    <w:p w:rsidR="00022399" w:rsidRDefault="00022399">
      <w:pPr>
        <w:spacing w:line="320" w:lineRule="atLeast"/>
        <w:ind w:firstLineChars="200" w:firstLine="420"/>
        <w:rPr>
          <w:szCs w:val="21"/>
        </w:rPr>
      </w:pPr>
      <w:r>
        <w:rPr>
          <w:szCs w:val="21"/>
        </w:rPr>
        <w:t>3</w:t>
      </w:r>
      <w:r>
        <w:rPr>
          <w:rFonts w:hint="eastAsia"/>
          <w:szCs w:val="21"/>
        </w:rPr>
        <w:t>、时间：所有标的物自合同签定到设备送达所需时间，以及安装调试需用时间。</w:t>
      </w:r>
    </w:p>
    <w:p w:rsidR="00022399" w:rsidRDefault="00022399">
      <w:pPr>
        <w:spacing w:line="320" w:lineRule="atLeast"/>
        <w:ind w:leftChars="200" w:left="630" w:hangingChars="100" w:hanging="210"/>
        <w:rPr>
          <w:szCs w:val="21"/>
        </w:rPr>
      </w:pPr>
      <w:r>
        <w:rPr>
          <w:szCs w:val="21"/>
        </w:rPr>
        <w:t>4</w:t>
      </w:r>
      <w:r>
        <w:rPr>
          <w:rFonts w:hint="eastAsia"/>
          <w:szCs w:val="21"/>
        </w:rPr>
        <w:t>、投标文件应字迹清晰、内容齐全、表达准确，不应有涂改。若有修改，修改处应加盖法人印章。</w:t>
      </w:r>
    </w:p>
    <w:p w:rsidR="00022399" w:rsidRDefault="00022399">
      <w:pPr>
        <w:spacing w:line="320" w:lineRule="atLeast"/>
        <w:ind w:leftChars="200" w:left="630" w:hangingChars="100" w:hanging="210"/>
        <w:rPr>
          <w:sz w:val="24"/>
        </w:rPr>
      </w:pPr>
      <w:r>
        <w:rPr>
          <w:szCs w:val="21"/>
        </w:rPr>
        <w:t>5</w:t>
      </w:r>
      <w:r>
        <w:rPr>
          <w:rFonts w:hint="eastAsia"/>
          <w:szCs w:val="21"/>
        </w:rPr>
        <w:t>、必须提供技术偏离表。</w:t>
      </w:r>
    </w:p>
    <w:p w:rsidR="00022399" w:rsidRDefault="00022399">
      <w:pPr>
        <w:spacing w:line="380" w:lineRule="atLeast"/>
        <w:rPr>
          <w:rFonts w:ascii="黑体" w:eastAsia="黑体"/>
          <w:bCs/>
          <w:sz w:val="24"/>
          <w:szCs w:val="28"/>
        </w:rPr>
      </w:pPr>
      <w:r>
        <w:rPr>
          <w:rFonts w:ascii="黑体" w:eastAsia="黑体" w:hint="eastAsia"/>
          <w:bCs/>
          <w:sz w:val="24"/>
          <w:szCs w:val="28"/>
        </w:rPr>
        <w:t>六、投标文件的递交及资质等有关证件审查</w:t>
      </w:r>
    </w:p>
    <w:p w:rsidR="00022399" w:rsidRDefault="00022399">
      <w:pPr>
        <w:spacing w:line="320" w:lineRule="atLeast"/>
        <w:ind w:leftChars="18" w:left="38" w:firstLineChars="200" w:firstLine="420"/>
        <w:rPr>
          <w:szCs w:val="21"/>
        </w:rPr>
      </w:pPr>
      <w:r>
        <w:rPr>
          <w:szCs w:val="21"/>
        </w:rPr>
        <w:t>1</w:t>
      </w:r>
      <w:r>
        <w:rPr>
          <w:rFonts w:hint="eastAsia"/>
          <w:szCs w:val="21"/>
        </w:rPr>
        <w:t>、投标文件一式二份，正本、副本封装于文件袋内，并在封签处加盖投标单位印章。</w:t>
      </w:r>
    </w:p>
    <w:p w:rsidR="00022399" w:rsidRDefault="00022399">
      <w:pPr>
        <w:spacing w:line="320" w:lineRule="atLeast"/>
        <w:ind w:leftChars="18" w:left="38" w:firstLineChars="400" w:firstLine="840"/>
        <w:rPr>
          <w:szCs w:val="21"/>
        </w:rPr>
      </w:pPr>
      <w:r>
        <w:rPr>
          <w:rFonts w:hint="eastAsia"/>
          <w:szCs w:val="21"/>
        </w:rPr>
        <w:t>投标文件封面上应注明：（</w:t>
      </w:r>
      <w:r>
        <w:rPr>
          <w:szCs w:val="21"/>
        </w:rPr>
        <w:t>1</w:t>
      </w:r>
      <w:r>
        <w:rPr>
          <w:rFonts w:hint="eastAsia"/>
          <w:szCs w:val="21"/>
        </w:rPr>
        <w:t>）招标单位名称。（</w:t>
      </w:r>
      <w:r>
        <w:rPr>
          <w:szCs w:val="21"/>
        </w:rPr>
        <w:t>2</w:t>
      </w:r>
      <w:r>
        <w:rPr>
          <w:rFonts w:hint="eastAsia"/>
          <w:szCs w:val="21"/>
        </w:rPr>
        <w:t>）投标单位名称。（</w:t>
      </w:r>
      <w:r>
        <w:rPr>
          <w:szCs w:val="21"/>
        </w:rPr>
        <w:t>3</w:t>
      </w:r>
      <w:r>
        <w:rPr>
          <w:rFonts w:hint="eastAsia"/>
          <w:szCs w:val="21"/>
        </w:rPr>
        <w:t>）投标项目。</w:t>
      </w:r>
    </w:p>
    <w:p w:rsidR="00022399" w:rsidRDefault="00022399">
      <w:pPr>
        <w:spacing w:line="320" w:lineRule="atLeast"/>
        <w:ind w:leftChars="18" w:left="38" w:firstLineChars="200" w:firstLine="420"/>
        <w:rPr>
          <w:szCs w:val="21"/>
        </w:rPr>
      </w:pPr>
      <w:r>
        <w:rPr>
          <w:szCs w:val="21"/>
        </w:rPr>
        <w:t>2</w:t>
      </w:r>
      <w:r>
        <w:rPr>
          <w:rFonts w:hint="eastAsia"/>
          <w:szCs w:val="21"/>
        </w:rPr>
        <w:t>、有下列情况之一，其投标文件视为无效。</w:t>
      </w:r>
    </w:p>
    <w:p w:rsidR="00022399" w:rsidRDefault="00022399">
      <w:pPr>
        <w:spacing w:line="320" w:lineRule="atLeast"/>
        <w:ind w:leftChars="318" w:left="668" w:firstLineChars="200" w:firstLine="420"/>
      </w:pPr>
      <w:r>
        <w:rPr>
          <w:rFonts w:hint="eastAsia"/>
          <w:szCs w:val="21"/>
        </w:rPr>
        <w:t>（</w:t>
      </w:r>
      <w:r>
        <w:rPr>
          <w:szCs w:val="21"/>
        </w:rPr>
        <w:t>1</w:t>
      </w:r>
      <w:r>
        <w:rPr>
          <w:rFonts w:hint="eastAsia"/>
          <w:szCs w:val="21"/>
        </w:rPr>
        <w:t>）投标文件未按规定密封的。（</w:t>
      </w:r>
      <w:r>
        <w:rPr>
          <w:szCs w:val="21"/>
        </w:rPr>
        <w:t>2</w:t>
      </w:r>
      <w:r>
        <w:rPr>
          <w:rFonts w:hint="eastAsia"/>
          <w:szCs w:val="21"/>
        </w:rPr>
        <w:t>）投标文件未盖单位公章或没有授权人签字的。（</w:t>
      </w:r>
      <w:r>
        <w:rPr>
          <w:szCs w:val="21"/>
        </w:rPr>
        <w:t>3</w:t>
      </w:r>
      <w:r>
        <w:rPr>
          <w:rFonts w:hint="eastAsia"/>
          <w:szCs w:val="21"/>
        </w:rPr>
        <w:t>）投标文件未按规定要求、格式编写或字迹模糊、难以辩认的。（</w:t>
      </w:r>
      <w:r>
        <w:rPr>
          <w:szCs w:val="21"/>
        </w:rPr>
        <w:t>4</w:t>
      </w:r>
      <w:r>
        <w:rPr>
          <w:rFonts w:hint="eastAsia"/>
          <w:szCs w:val="21"/>
        </w:rPr>
        <w:t>）投标文件逾期送达的。（</w:t>
      </w:r>
      <w:r>
        <w:rPr>
          <w:szCs w:val="21"/>
        </w:rPr>
        <w:t>5</w:t>
      </w:r>
      <w:r>
        <w:rPr>
          <w:rFonts w:hint="eastAsia"/>
          <w:szCs w:val="21"/>
        </w:rPr>
        <w:t>）未按规定范围设计投标文件。（</w:t>
      </w:r>
      <w:r>
        <w:rPr>
          <w:szCs w:val="21"/>
        </w:rPr>
        <w:t>6</w:t>
      </w:r>
      <w:r>
        <w:rPr>
          <w:rFonts w:hint="eastAsia"/>
          <w:szCs w:val="21"/>
        </w:rPr>
        <w:t>）投标文件的内容弄虚作假的。（</w:t>
      </w:r>
      <w:r>
        <w:rPr>
          <w:szCs w:val="21"/>
        </w:rPr>
        <w:t>7</w:t>
      </w:r>
      <w:r>
        <w:rPr>
          <w:rFonts w:hint="eastAsia"/>
          <w:szCs w:val="21"/>
        </w:rPr>
        <w:t>）未交纳投标保证金的。</w:t>
      </w:r>
    </w:p>
    <w:p w:rsidR="00022399" w:rsidRDefault="00022399">
      <w:pPr>
        <w:spacing w:line="380" w:lineRule="atLeast"/>
        <w:rPr>
          <w:rFonts w:ascii="黑体" w:eastAsia="黑体"/>
          <w:bCs/>
          <w:sz w:val="24"/>
          <w:szCs w:val="28"/>
        </w:rPr>
      </w:pPr>
      <w:r>
        <w:rPr>
          <w:rFonts w:ascii="黑体" w:eastAsia="黑体" w:hint="eastAsia"/>
          <w:sz w:val="24"/>
          <w:szCs w:val="28"/>
        </w:rPr>
        <w:t>七、</w:t>
      </w:r>
      <w:r>
        <w:rPr>
          <w:rFonts w:ascii="黑体" w:eastAsia="黑体" w:hint="eastAsia"/>
          <w:bCs/>
          <w:sz w:val="24"/>
          <w:szCs w:val="28"/>
        </w:rPr>
        <w:t>定标原则及评分标准</w:t>
      </w:r>
    </w:p>
    <w:p w:rsidR="00022399" w:rsidRDefault="00022399">
      <w:pPr>
        <w:spacing w:line="380" w:lineRule="atLeast"/>
        <w:rPr>
          <w:szCs w:val="21"/>
        </w:rPr>
      </w:pPr>
      <w:r>
        <w:rPr>
          <w:rFonts w:ascii="新宋体" w:eastAsia="新宋体" w:hAnsi="新宋体" w:cs="新宋体"/>
          <w:color w:val="000000"/>
          <w:sz w:val="24"/>
        </w:rPr>
        <w:t xml:space="preserve">    </w:t>
      </w:r>
      <w:r>
        <w:rPr>
          <w:szCs w:val="21"/>
        </w:rPr>
        <w:t xml:space="preserve"> </w:t>
      </w:r>
      <w:r>
        <w:rPr>
          <w:rFonts w:hint="eastAsia"/>
          <w:szCs w:val="21"/>
        </w:rPr>
        <w:t>评标采用综合评分办法，评标委员会严格按照招标文件规定的评分标准和要求，对各响应文件进行综合评审，按得分高低顺序推荐成交候选人。得分相同的，按报价从低到高顺序排列；得分和报价相同的，按技术得分高低顺序排列。本项目最高控制价</w:t>
      </w:r>
      <w:r>
        <w:rPr>
          <w:szCs w:val="21"/>
        </w:rPr>
        <w:t>8</w:t>
      </w:r>
      <w:r>
        <w:rPr>
          <w:rFonts w:hint="eastAsia"/>
          <w:szCs w:val="21"/>
        </w:rPr>
        <w:t>万元。</w:t>
      </w:r>
    </w:p>
    <w:p w:rsidR="00022399" w:rsidRDefault="00022399">
      <w:pPr>
        <w:pStyle w:val="Heading3"/>
        <w:spacing w:before="120" w:after="120" w:line="400" w:lineRule="exact"/>
        <w:rPr>
          <w:rFonts w:ascii="Calibri" w:hAnsi="Calibri"/>
          <w:b w:val="0"/>
          <w:bCs w:val="0"/>
          <w:sz w:val="21"/>
          <w:szCs w:val="21"/>
        </w:rPr>
      </w:pPr>
      <w:r>
        <w:rPr>
          <w:rFonts w:ascii="Calibri" w:hAnsi="Calibri" w:hint="eastAsia"/>
          <w:b w:val="0"/>
          <w:bCs w:val="0"/>
          <w:sz w:val="21"/>
          <w:szCs w:val="21"/>
        </w:rPr>
        <w:t>评审标准：以下有一项不符合评审标准的，即作无效标处理。</w:t>
      </w:r>
    </w:p>
    <w:tbl>
      <w:tblPr>
        <w:tblW w:w="9698"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1582"/>
        <w:gridCol w:w="8116"/>
      </w:tblGrid>
      <w:tr w:rsidR="00022399">
        <w:trPr>
          <w:trHeight w:val="510"/>
        </w:trPr>
        <w:tc>
          <w:tcPr>
            <w:tcW w:w="1582" w:type="dxa"/>
            <w:tcBorders>
              <w:top w:val="single" w:sz="4" w:space="0" w:color="auto"/>
              <w:bottom w:val="single" w:sz="4" w:space="0" w:color="auto"/>
              <w:right w:val="single" w:sz="4" w:space="0" w:color="auto"/>
            </w:tcBorders>
            <w:vAlign w:val="center"/>
          </w:tcPr>
          <w:p w:rsidR="00022399" w:rsidRDefault="00022399">
            <w:pPr>
              <w:spacing w:line="360" w:lineRule="exact"/>
              <w:jc w:val="center"/>
              <w:rPr>
                <w:rFonts w:ascii="黑体" w:eastAsia="黑体" w:hAnsi="黑体" w:cs="黑体"/>
                <w:color w:val="000000"/>
                <w:szCs w:val="21"/>
              </w:rPr>
            </w:pPr>
            <w:r>
              <w:rPr>
                <w:rFonts w:ascii="黑体" w:eastAsia="黑体" w:hAnsi="黑体" w:cs="黑体" w:hint="eastAsia"/>
                <w:color w:val="000000"/>
                <w:szCs w:val="21"/>
              </w:rPr>
              <w:t>评审因素</w:t>
            </w:r>
          </w:p>
        </w:tc>
        <w:tc>
          <w:tcPr>
            <w:tcW w:w="8116" w:type="dxa"/>
            <w:tcBorders>
              <w:top w:val="single" w:sz="4" w:space="0" w:color="auto"/>
              <w:left w:val="single" w:sz="4" w:space="0" w:color="auto"/>
              <w:bottom w:val="single" w:sz="4" w:space="0" w:color="auto"/>
            </w:tcBorders>
            <w:vAlign w:val="center"/>
          </w:tcPr>
          <w:p w:rsidR="00022399" w:rsidRDefault="00022399">
            <w:pPr>
              <w:spacing w:line="360" w:lineRule="exact"/>
              <w:jc w:val="center"/>
              <w:rPr>
                <w:rFonts w:ascii="黑体" w:eastAsia="黑体" w:hAnsi="黑体" w:cs="黑体"/>
                <w:color w:val="000000"/>
                <w:szCs w:val="21"/>
              </w:rPr>
            </w:pPr>
            <w:r>
              <w:rPr>
                <w:rFonts w:ascii="黑体" w:eastAsia="黑体" w:hAnsi="黑体" w:cs="黑体" w:hint="eastAsia"/>
                <w:color w:val="000000"/>
                <w:szCs w:val="21"/>
              </w:rPr>
              <w:t>评审标准</w:t>
            </w:r>
          </w:p>
        </w:tc>
      </w:tr>
      <w:tr w:rsidR="00022399">
        <w:trPr>
          <w:trHeight w:val="510"/>
        </w:trPr>
        <w:tc>
          <w:tcPr>
            <w:tcW w:w="1582" w:type="dxa"/>
            <w:tcBorders>
              <w:top w:val="single" w:sz="4" w:space="0" w:color="auto"/>
              <w:bottom w:val="single" w:sz="4" w:space="0" w:color="auto"/>
              <w:right w:val="single" w:sz="4" w:space="0" w:color="auto"/>
            </w:tcBorders>
            <w:vAlign w:val="center"/>
          </w:tcPr>
          <w:p w:rsidR="00022399" w:rsidRDefault="00022399">
            <w:pPr>
              <w:spacing w:line="360" w:lineRule="exact"/>
              <w:rPr>
                <w:color w:val="000000"/>
                <w:szCs w:val="21"/>
              </w:rPr>
            </w:pPr>
            <w:r>
              <w:rPr>
                <w:rFonts w:hint="eastAsia"/>
                <w:color w:val="000000"/>
                <w:szCs w:val="21"/>
              </w:rPr>
              <w:t>投标人名称</w:t>
            </w:r>
          </w:p>
        </w:tc>
        <w:tc>
          <w:tcPr>
            <w:tcW w:w="8116" w:type="dxa"/>
            <w:tcBorders>
              <w:top w:val="single" w:sz="4" w:space="0" w:color="auto"/>
              <w:left w:val="single" w:sz="4" w:space="0" w:color="auto"/>
              <w:bottom w:val="single" w:sz="4" w:space="0" w:color="auto"/>
            </w:tcBorders>
            <w:vAlign w:val="center"/>
          </w:tcPr>
          <w:p w:rsidR="00022399" w:rsidRDefault="00022399">
            <w:pPr>
              <w:spacing w:line="36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与营业执照、资质证书一致，并已经缴纳投标保证金</w:t>
            </w:r>
          </w:p>
        </w:tc>
      </w:tr>
      <w:tr w:rsidR="00022399">
        <w:trPr>
          <w:trHeight w:val="510"/>
        </w:trPr>
        <w:tc>
          <w:tcPr>
            <w:tcW w:w="1582" w:type="dxa"/>
            <w:tcBorders>
              <w:top w:val="single" w:sz="4" w:space="0" w:color="auto"/>
              <w:bottom w:val="single" w:sz="4" w:space="0" w:color="auto"/>
              <w:right w:val="single" w:sz="4" w:space="0" w:color="auto"/>
            </w:tcBorders>
            <w:vAlign w:val="center"/>
          </w:tcPr>
          <w:p w:rsidR="00022399" w:rsidRDefault="00022399">
            <w:pPr>
              <w:spacing w:line="360" w:lineRule="exact"/>
              <w:jc w:val="left"/>
              <w:rPr>
                <w:color w:val="000000"/>
                <w:szCs w:val="21"/>
              </w:rPr>
            </w:pPr>
            <w:r>
              <w:rPr>
                <w:rFonts w:hint="eastAsia"/>
                <w:color w:val="000000"/>
                <w:szCs w:val="21"/>
              </w:rPr>
              <w:t>标书密封</w:t>
            </w:r>
          </w:p>
        </w:tc>
        <w:tc>
          <w:tcPr>
            <w:tcW w:w="8116" w:type="dxa"/>
            <w:tcBorders>
              <w:top w:val="single" w:sz="4" w:space="0" w:color="auto"/>
              <w:left w:val="single" w:sz="4" w:space="0" w:color="auto"/>
              <w:bottom w:val="single" w:sz="4" w:space="0" w:color="auto"/>
            </w:tcBorders>
            <w:vAlign w:val="center"/>
          </w:tcPr>
          <w:p w:rsidR="00022399" w:rsidRDefault="00022399">
            <w:pPr>
              <w:spacing w:line="36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要求密封，并在封签处加盖投标单位印章</w:t>
            </w:r>
          </w:p>
        </w:tc>
      </w:tr>
      <w:tr w:rsidR="00022399">
        <w:trPr>
          <w:trHeight w:val="510"/>
        </w:trPr>
        <w:tc>
          <w:tcPr>
            <w:tcW w:w="1582" w:type="dxa"/>
            <w:tcBorders>
              <w:top w:val="single" w:sz="4" w:space="0" w:color="auto"/>
              <w:bottom w:val="single" w:sz="4" w:space="0" w:color="auto"/>
              <w:right w:val="single" w:sz="4" w:space="0" w:color="auto"/>
            </w:tcBorders>
            <w:vAlign w:val="center"/>
          </w:tcPr>
          <w:p w:rsidR="00022399" w:rsidRDefault="00022399">
            <w:pPr>
              <w:spacing w:line="360" w:lineRule="exact"/>
              <w:rPr>
                <w:color w:val="000000"/>
                <w:szCs w:val="21"/>
              </w:rPr>
            </w:pPr>
            <w:r>
              <w:rPr>
                <w:rFonts w:hint="eastAsia"/>
                <w:color w:val="000000"/>
                <w:szCs w:val="21"/>
              </w:rPr>
              <w:t>投标函</w:t>
            </w:r>
          </w:p>
        </w:tc>
        <w:tc>
          <w:tcPr>
            <w:tcW w:w="8116" w:type="dxa"/>
            <w:tcBorders>
              <w:top w:val="single" w:sz="4" w:space="0" w:color="auto"/>
              <w:left w:val="single" w:sz="4" w:space="0" w:color="auto"/>
              <w:bottom w:val="single" w:sz="4" w:space="0" w:color="auto"/>
            </w:tcBorders>
            <w:vAlign w:val="center"/>
          </w:tcPr>
          <w:p w:rsidR="00022399" w:rsidRDefault="00022399">
            <w:pPr>
              <w:spacing w:line="36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有授权委托人签字（或盖章）并加盖单位公章（</w:t>
            </w:r>
            <w:r>
              <w:rPr>
                <w:rFonts w:ascii="楷体_GB2312" w:eastAsia="楷体_GB2312" w:hAnsi="楷体_GB2312" w:cs="楷体_GB2312" w:hint="eastAsia"/>
                <w:color w:val="FF0000"/>
                <w:szCs w:val="21"/>
              </w:rPr>
              <w:t>附件四</w:t>
            </w:r>
            <w:r>
              <w:rPr>
                <w:rFonts w:ascii="楷体_GB2312" w:eastAsia="楷体_GB2312" w:hAnsi="楷体_GB2312" w:cs="楷体_GB2312" w:hint="eastAsia"/>
                <w:color w:val="000000"/>
                <w:szCs w:val="21"/>
              </w:rPr>
              <w:t>）</w:t>
            </w:r>
          </w:p>
        </w:tc>
      </w:tr>
      <w:tr w:rsidR="00022399">
        <w:trPr>
          <w:trHeight w:val="1080"/>
        </w:trPr>
        <w:tc>
          <w:tcPr>
            <w:tcW w:w="1582" w:type="dxa"/>
            <w:tcBorders>
              <w:top w:val="single" w:sz="4" w:space="0" w:color="auto"/>
              <w:right w:val="single" w:sz="4" w:space="0" w:color="auto"/>
            </w:tcBorders>
            <w:vAlign w:val="center"/>
          </w:tcPr>
          <w:p w:rsidR="00022399" w:rsidRDefault="00022399">
            <w:pPr>
              <w:spacing w:line="320" w:lineRule="exact"/>
              <w:rPr>
                <w:color w:val="000000"/>
                <w:sz w:val="18"/>
                <w:szCs w:val="21"/>
              </w:rPr>
            </w:pPr>
            <w:r>
              <w:rPr>
                <w:rFonts w:hint="eastAsia"/>
                <w:color w:val="000000"/>
                <w:sz w:val="18"/>
                <w:szCs w:val="21"/>
              </w:rPr>
              <w:t>授权委托书</w:t>
            </w:r>
          </w:p>
        </w:tc>
        <w:tc>
          <w:tcPr>
            <w:tcW w:w="8116" w:type="dxa"/>
            <w:tcBorders>
              <w:top w:val="single" w:sz="4" w:space="0" w:color="auto"/>
              <w:left w:val="single" w:sz="4" w:space="0" w:color="auto"/>
            </w:tcBorders>
            <w:vAlign w:val="center"/>
          </w:tcPr>
          <w:p w:rsidR="00022399" w:rsidRDefault="00022399">
            <w:pPr>
              <w:spacing w:line="320" w:lineRule="exact"/>
              <w:rPr>
                <w:rFonts w:ascii="宋体" w:cs="楷体_GB2312"/>
                <w:color w:val="000000"/>
                <w:sz w:val="18"/>
                <w:szCs w:val="21"/>
              </w:rPr>
            </w:pPr>
            <w:r>
              <w:rPr>
                <w:rFonts w:ascii="楷体_GB2312" w:eastAsia="楷体_GB2312" w:hAnsi="楷体_GB2312" w:cs="楷体_GB2312" w:hint="eastAsia"/>
                <w:color w:val="000000"/>
                <w:szCs w:val="21"/>
              </w:rPr>
              <w:t>授权人前来投标的要有法定代表人及其授权委托人签字（或盖章）并加盖单位公章的授权书</w:t>
            </w:r>
            <w:r>
              <w:rPr>
                <w:rFonts w:ascii="宋体" w:hAnsi="宋体" w:hint="eastAsia"/>
                <w:color w:val="FF0000"/>
                <w:kern w:val="0"/>
                <w:szCs w:val="20"/>
              </w:rPr>
              <w:t>（附件五）</w:t>
            </w:r>
            <w:r>
              <w:rPr>
                <w:rFonts w:ascii="楷体_GB2312" w:eastAsia="楷体_GB2312" w:hAnsi="楷体_GB2312" w:cs="楷体_GB2312" w:hint="eastAsia"/>
                <w:b/>
                <w:color w:val="FF0000"/>
                <w:szCs w:val="21"/>
              </w:rPr>
              <w:t>和</w:t>
            </w:r>
            <w:r>
              <w:rPr>
                <w:rFonts w:ascii="楷体_GB2312" w:eastAsia="楷体_GB2312" w:hAnsi="楷体_GB2312" w:cs="楷体_GB2312" w:hint="eastAsia"/>
                <w:color w:val="000000"/>
                <w:szCs w:val="21"/>
              </w:rPr>
              <w:t>《法定代表人证明》</w:t>
            </w:r>
            <w:r>
              <w:rPr>
                <w:rFonts w:ascii="宋体" w:hAnsi="宋体" w:hint="eastAsia"/>
                <w:color w:val="FF0000"/>
                <w:kern w:val="0"/>
                <w:szCs w:val="20"/>
              </w:rPr>
              <w:t>（附件六）</w:t>
            </w:r>
            <w:r>
              <w:rPr>
                <w:rFonts w:ascii="楷体_GB2312" w:eastAsia="楷体_GB2312" w:hAnsi="楷体_GB2312" w:cs="楷体_GB2312" w:hint="eastAsia"/>
                <w:color w:val="000000"/>
                <w:szCs w:val="21"/>
              </w:rPr>
              <w:t>，法定代表人亲自来的只提供《法定代表人证明》。一个单位不得委托多人代理，一人不得代理多个单位，否则投标无效。</w:t>
            </w:r>
          </w:p>
        </w:tc>
      </w:tr>
      <w:tr w:rsidR="00022399">
        <w:trPr>
          <w:trHeight w:val="510"/>
        </w:trPr>
        <w:tc>
          <w:tcPr>
            <w:tcW w:w="1582" w:type="dxa"/>
            <w:tcBorders>
              <w:top w:val="single" w:sz="4" w:space="0" w:color="auto"/>
              <w:bottom w:val="single" w:sz="4" w:space="0" w:color="auto"/>
              <w:right w:val="single" w:sz="4" w:space="0" w:color="auto"/>
            </w:tcBorders>
            <w:vAlign w:val="center"/>
          </w:tcPr>
          <w:p w:rsidR="00022399" w:rsidRDefault="00022399">
            <w:pPr>
              <w:spacing w:line="360" w:lineRule="exact"/>
              <w:rPr>
                <w:color w:val="000000"/>
                <w:szCs w:val="21"/>
              </w:rPr>
            </w:pPr>
            <w:r>
              <w:rPr>
                <w:rFonts w:hint="eastAsia"/>
                <w:color w:val="000000"/>
                <w:szCs w:val="21"/>
              </w:rPr>
              <w:t>授权委托人社保</w:t>
            </w:r>
          </w:p>
        </w:tc>
        <w:tc>
          <w:tcPr>
            <w:tcW w:w="8116" w:type="dxa"/>
            <w:tcBorders>
              <w:top w:val="single" w:sz="4" w:space="0" w:color="auto"/>
              <w:left w:val="single" w:sz="4" w:space="0" w:color="auto"/>
              <w:bottom w:val="single" w:sz="4" w:space="0" w:color="auto"/>
            </w:tcBorders>
            <w:vAlign w:val="center"/>
          </w:tcPr>
          <w:p w:rsidR="00022399" w:rsidRDefault="00022399">
            <w:pPr>
              <w:spacing w:line="36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授权委托人必须为本单位人员，且在投标时提供投标前</w:t>
            </w:r>
            <w:r>
              <w:rPr>
                <w:rFonts w:ascii="楷体_GB2312" w:eastAsia="楷体_GB2312" w:hAnsi="楷体_GB2312" w:cs="楷体_GB2312"/>
                <w:color w:val="000000"/>
                <w:szCs w:val="21"/>
              </w:rPr>
              <w:t>6</w:t>
            </w:r>
            <w:r>
              <w:rPr>
                <w:rFonts w:ascii="楷体_GB2312" w:eastAsia="楷体_GB2312" w:hAnsi="楷体_GB2312" w:cs="楷体_GB2312" w:hint="eastAsia"/>
                <w:color w:val="000000"/>
                <w:szCs w:val="21"/>
              </w:rPr>
              <w:t>个月内本单位为其办理的任意一个月养老保险缴纳证明（以保险部门出具的为准），法定代表人亲自来的同此要求</w:t>
            </w:r>
          </w:p>
        </w:tc>
      </w:tr>
      <w:tr w:rsidR="00022399">
        <w:trPr>
          <w:trHeight w:val="510"/>
        </w:trPr>
        <w:tc>
          <w:tcPr>
            <w:tcW w:w="1582" w:type="dxa"/>
            <w:tcBorders>
              <w:top w:val="single" w:sz="4" w:space="0" w:color="auto"/>
              <w:bottom w:val="single" w:sz="4" w:space="0" w:color="auto"/>
              <w:right w:val="single" w:sz="4" w:space="0" w:color="auto"/>
            </w:tcBorders>
            <w:vAlign w:val="center"/>
          </w:tcPr>
          <w:p w:rsidR="00022399" w:rsidRDefault="00022399">
            <w:pPr>
              <w:spacing w:line="360" w:lineRule="exact"/>
              <w:rPr>
                <w:color w:val="000000"/>
                <w:szCs w:val="21"/>
              </w:rPr>
            </w:pPr>
            <w:r>
              <w:rPr>
                <w:rFonts w:hint="eastAsia"/>
                <w:color w:val="000000"/>
                <w:szCs w:val="21"/>
              </w:rPr>
              <w:t>营业执照</w:t>
            </w:r>
          </w:p>
        </w:tc>
        <w:tc>
          <w:tcPr>
            <w:tcW w:w="8116" w:type="dxa"/>
            <w:tcBorders>
              <w:top w:val="single" w:sz="4" w:space="0" w:color="auto"/>
              <w:left w:val="single" w:sz="4" w:space="0" w:color="auto"/>
              <w:bottom w:val="single" w:sz="4" w:space="0" w:color="auto"/>
            </w:tcBorders>
            <w:vAlign w:val="center"/>
          </w:tcPr>
          <w:p w:rsidR="00022399" w:rsidRDefault="00022399">
            <w:pPr>
              <w:spacing w:line="36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具备有效的营业执照，经营范围包含标的或与标的相关</w:t>
            </w:r>
          </w:p>
        </w:tc>
      </w:tr>
      <w:tr w:rsidR="00022399">
        <w:trPr>
          <w:trHeight w:val="510"/>
        </w:trPr>
        <w:tc>
          <w:tcPr>
            <w:tcW w:w="1582" w:type="dxa"/>
            <w:tcBorders>
              <w:top w:val="single" w:sz="4" w:space="0" w:color="auto"/>
              <w:bottom w:val="single" w:sz="4" w:space="0" w:color="auto"/>
              <w:right w:val="single" w:sz="4" w:space="0" w:color="auto"/>
            </w:tcBorders>
            <w:vAlign w:val="center"/>
          </w:tcPr>
          <w:p w:rsidR="00022399" w:rsidRDefault="00022399">
            <w:pPr>
              <w:spacing w:line="360" w:lineRule="exact"/>
              <w:rPr>
                <w:color w:val="000000"/>
                <w:szCs w:val="21"/>
              </w:rPr>
            </w:pPr>
            <w:r>
              <w:rPr>
                <w:rFonts w:hint="eastAsia"/>
                <w:color w:val="000000"/>
                <w:szCs w:val="21"/>
              </w:rPr>
              <w:t>企业资质</w:t>
            </w:r>
          </w:p>
        </w:tc>
        <w:tc>
          <w:tcPr>
            <w:tcW w:w="8116" w:type="dxa"/>
            <w:tcBorders>
              <w:top w:val="single" w:sz="4" w:space="0" w:color="auto"/>
              <w:left w:val="single" w:sz="4" w:space="0" w:color="auto"/>
              <w:bottom w:val="single" w:sz="4" w:space="0" w:color="auto"/>
            </w:tcBorders>
            <w:vAlign w:val="center"/>
          </w:tcPr>
          <w:p w:rsidR="00022399" w:rsidRDefault="00022399">
            <w:pPr>
              <w:spacing w:line="360" w:lineRule="exact"/>
              <w:rPr>
                <w:rFonts w:ascii="楷体_GB2312" w:eastAsia="楷体_GB2312" w:hAnsi="楷体_GB2312" w:cs="楷体_GB2312"/>
                <w:szCs w:val="21"/>
              </w:rPr>
            </w:pPr>
            <w:r>
              <w:rPr>
                <w:rFonts w:ascii="楷体_GB2312" w:eastAsia="楷体_GB2312" w:hAnsi="楷体_GB2312" w:cs="楷体_GB2312" w:hint="eastAsia"/>
                <w:kern w:val="0"/>
                <w:szCs w:val="21"/>
              </w:rPr>
              <w:t>至少有一个与标的相关的资质（若国家没有相关资质的，看营业执照）</w:t>
            </w:r>
          </w:p>
        </w:tc>
      </w:tr>
      <w:tr w:rsidR="00022399">
        <w:trPr>
          <w:trHeight w:val="510"/>
        </w:trPr>
        <w:tc>
          <w:tcPr>
            <w:tcW w:w="1582" w:type="dxa"/>
            <w:tcBorders>
              <w:top w:val="single" w:sz="4" w:space="0" w:color="auto"/>
              <w:bottom w:val="single" w:sz="4" w:space="0" w:color="auto"/>
              <w:right w:val="single" w:sz="4" w:space="0" w:color="auto"/>
            </w:tcBorders>
            <w:vAlign w:val="center"/>
          </w:tcPr>
          <w:p w:rsidR="00022399" w:rsidRDefault="00022399">
            <w:pPr>
              <w:spacing w:line="360" w:lineRule="exact"/>
              <w:rPr>
                <w:color w:val="000000"/>
                <w:szCs w:val="21"/>
              </w:rPr>
            </w:pPr>
            <w:r>
              <w:rPr>
                <w:rFonts w:hint="eastAsia"/>
                <w:color w:val="000000"/>
                <w:szCs w:val="21"/>
              </w:rPr>
              <w:t>报价</w:t>
            </w:r>
          </w:p>
        </w:tc>
        <w:tc>
          <w:tcPr>
            <w:tcW w:w="8116" w:type="dxa"/>
            <w:tcBorders>
              <w:top w:val="single" w:sz="4" w:space="0" w:color="auto"/>
              <w:left w:val="single" w:sz="4" w:space="0" w:color="auto"/>
              <w:bottom w:val="single" w:sz="4" w:space="0" w:color="auto"/>
            </w:tcBorders>
            <w:vAlign w:val="center"/>
          </w:tcPr>
          <w:p w:rsidR="00022399" w:rsidRDefault="00022399">
            <w:pPr>
              <w:spacing w:line="360" w:lineRule="exact"/>
              <w:rPr>
                <w:rFonts w:ascii="楷体_GB2312" w:eastAsia="楷体_GB2312" w:hAnsi="楷体_GB2312" w:cs="楷体_GB2312"/>
                <w:kern w:val="0"/>
                <w:szCs w:val="21"/>
              </w:rPr>
            </w:pPr>
            <w:r>
              <w:rPr>
                <w:rFonts w:ascii="楷体_GB2312" w:eastAsia="楷体_GB2312" w:hAnsi="楷体_GB2312" w:cs="楷体_GB2312" w:hint="eastAsia"/>
                <w:color w:val="000000"/>
                <w:szCs w:val="21"/>
              </w:rPr>
              <w:t>只能有一个有效报价。招标单位有权不接受不合理的低标价。评标委员会发现投标人的报价明显低于其他投标报价，使得其投标报价可能低于其成本的，应当要求该投标人作出书面说明并提供相应证明材料。投标人不能合理说明或者不能提供相应证明材料，由评标委员认定该投标人以低于成本报价投标，其投标作无效标处理。</w:t>
            </w:r>
          </w:p>
        </w:tc>
      </w:tr>
      <w:tr w:rsidR="00022399">
        <w:trPr>
          <w:trHeight w:val="510"/>
        </w:trPr>
        <w:tc>
          <w:tcPr>
            <w:tcW w:w="1582" w:type="dxa"/>
            <w:tcBorders>
              <w:top w:val="single" w:sz="4" w:space="0" w:color="auto"/>
              <w:bottom w:val="single" w:sz="4" w:space="0" w:color="auto"/>
              <w:right w:val="single" w:sz="4" w:space="0" w:color="auto"/>
            </w:tcBorders>
            <w:vAlign w:val="center"/>
          </w:tcPr>
          <w:p w:rsidR="00022399" w:rsidRDefault="00022399">
            <w:pPr>
              <w:spacing w:line="360" w:lineRule="exact"/>
              <w:rPr>
                <w:color w:val="000000"/>
                <w:szCs w:val="21"/>
              </w:rPr>
            </w:pPr>
            <w:r>
              <w:rPr>
                <w:rFonts w:hint="eastAsia"/>
                <w:color w:val="000000"/>
                <w:szCs w:val="21"/>
              </w:rPr>
              <w:t>关键参数</w:t>
            </w:r>
            <w:r>
              <w:rPr>
                <w:rFonts w:ascii="宋体" w:hAnsi="宋体" w:cs="宋体" w:hint="eastAsia"/>
                <w:color w:val="000000"/>
                <w:szCs w:val="21"/>
              </w:rPr>
              <w:t>★</w:t>
            </w:r>
          </w:p>
        </w:tc>
        <w:tc>
          <w:tcPr>
            <w:tcW w:w="8116" w:type="dxa"/>
            <w:tcBorders>
              <w:top w:val="single" w:sz="4" w:space="0" w:color="auto"/>
              <w:left w:val="single" w:sz="4" w:space="0" w:color="auto"/>
              <w:bottom w:val="single" w:sz="4" w:space="0" w:color="auto"/>
            </w:tcBorders>
            <w:vAlign w:val="center"/>
          </w:tcPr>
          <w:p w:rsidR="00022399" w:rsidRDefault="00022399">
            <w:pPr>
              <w:spacing w:line="360" w:lineRule="exact"/>
              <w:rPr>
                <w:rFonts w:ascii="楷体_GB2312" w:eastAsia="楷体_GB2312" w:hAnsi="楷体_GB2312" w:cs="楷体_GB2312"/>
                <w:kern w:val="0"/>
                <w:szCs w:val="21"/>
              </w:rPr>
            </w:pPr>
            <w:r>
              <w:rPr>
                <w:rFonts w:ascii="楷体_GB2312" w:eastAsia="楷体_GB2312" w:hAnsi="楷体_GB2312" w:cs="楷体_GB2312" w:hint="eastAsia"/>
                <w:kern w:val="0"/>
                <w:szCs w:val="21"/>
              </w:rPr>
              <w:t>必须提供“技术偏差表”。投标产品的关键技术参数</w:t>
            </w:r>
            <w:r>
              <w:rPr>
                <w:rFonts w:ascii="宋体" w:hAnsi="宋体" w:cs="宋体" w:hint="eastAsia"/>
                <w:color w:val="000000"/>
                <w:szCs w:val="21"/>
              </w:rPr>
              <w:t>★</w:t>
            </w:r>
            <w:r>
              <w:rPr>
                <w:rFonts w:ascii="楷体_GB2312" w:eastAsia="楷体_GB2312" w:hAnsi="楷体_GB2312" w:cs="楷体_GB2312" w:hint="eastAsia"/>
                <w:kern w:val="0"/>
                <w:szCs w:val="21"/>
              </w:rPr>
              <w:t>不符合标书要求</w:t>
            </w:r>
            <w:r>
              <w:rPr>
                <w:rFonts w:ascii="楷体_GB2312" w:eastAsia="楷体_GB2312" w:hAnsi="楷体_GB2312" w:cs="楷体_GB2312"/>
                <w:kern w:val="0"/>
                <w:szCs w:val="21"/>
              </w:rPr>
              <w:t>,</w:t>
            </w:r>
            <w:r>
              <w:rPr>
                <w:rFonts w:ascii="楷体_GB2312" w:eastAsia="楷体_GB2312" w:hAnsi="楷体_GB2312" w:cs="楷体_GB2312" w:hint="eastAsia"/>
                <w:kern w:val="0"/>
                <w:szCs w:val="21"/>
              </w:rPr>
              <w:t>或缺少必要功能的，</w:t>
            </w:r>
            <w:r>
              <w:rPr>
                <w:rFonts w:ascii="楷体_GB2312" w:eastAsia="楷体_GB2312" w:hAnsi="楷体_GB2312" w:cs="楷体_GB2312" w:hint="eastAsia"/>
                <w:color w:val="000000"/>
                <w:szCs w:val="21"/>
              </w:rPr>
              <w:t>作无效标处理。</w:t>
            </w:r>
          </w:p>
        </w:tc>
      </w:tr>
      <w:tr w:rsidR="00022399">
        <w:trPr>
          <w:trHeight w:val="510"/>
        </w:trPr>
        <w:tc>
          <w:tcPr>
            <w:tcW w:w="1582" w:type="dxa"/>
            <w:tcBorders>
              <w:top w:val="single" w:sz="4" w:space="0" w:color="auto"/>
              <w:bottom w:val="single" w:sz="4" w:space="0" w:color="auto"/>
              <w:right w:val="single" w:sz="4" w:space="0" w:color="auto"/>
            </w:tcBorders>
            <w:vAlign w:val="center"/>
          </w:tcPr>
          <w:p w:rsidR="00022399" w:rsidRDefault="00022399">
            <w:pPr>
              <w:spacing w:line="360" w:lineRule="exact"/>
              <w:rPr>
                <w:color w:val="000000"/>
                <w:szCs w:val="21"/>
              </w:rPr>
            </w:pPr>
            <w:r>
              <w:rPr>
                <w:rFonts w:hint="eastAsia"/>
                <w:color w:val="000000"/>
                <w:szCs w:val="21"/>
              </w:rPr>
              <w:t>有效标不足三家</w:t>
            </w:r>
          </w:p>
        </w:tc>
        <w:tc>
          <w:tcPr>
            <w:tcW w:w="8116" w:type="dxa"/>
            <w:tcBorders>
              <w:top w:val="single" w:sz="4" w:space="0" w:color="auto"/>
              <w:left w:val="single" w:sz="4" w:space="0" w:color="auto"/>
              <w:bottom w:val="single" w:sz="4" w:space="0" w:color="auto"/>
            </w:tcBorders>
            <w:vAlign w:val="center"/>
          </w:tcPr>
          <w:p w:rsidR="00022399" w:rsidRDefault="00022399">
            <w:pPr>
              <w:spacing w:line="360" w:lineRule="exact"/>
              <w:rPr>
                <w:rFonts w:ascii="楷体_GB2312" w:eastAsia="楷体_GB2312" w:hAnsi="楷体_GB2312" w:cs="楷体_GB2312"/>
                <w:kern w:val="0"/>
                <w:szCs w:val="21"/>
              </w:rPr>
            </w:pPr>
            <w:r>
              <w:rPr>
                <w:rFonts w:ascii="楷体_GB2312" w:eastAsia="楷体_GB2312" w:hAnsi="楷体_GB2312" w:cs="楷体_GB2312" w:hint="eastAsia"/>
                <w:kern w:val="0"/>
                <w:szCs w:val="21"/>
              </w:rPr>
              <w:t>评标委员会根据规定否决不合格投标或者界定为无效标后，有效投标人不足三家的。若初次开标或投标明显缺乏竞争的，评标委员会应该否决全部投标；若已多次开标且有效投标的技术方案合理可行的，构成有效竞争，同其它所有投标人的报价相比其报价比较低，且在招标人的期望值范围内，评标委员会可以根据评标办法的规定继续评标并从有效投标中推荐中标候选人</w:t>
            </w:r>
          </w:p>
        </w:tc>
      </w:tr>
      <w:tr w:rsidR="00022399">
        <w:trPr>
          <w:trHeight w:val="510"/>
        </w:trPr>
        <w:tc>
          <w:tcPr>
            <w:tcW w:w="1582" w:type="dxa"/>
            <w:tcBorders>
              <w:top w:val="single" w:sz="4" w:space="0" w:color="auto"/>
              <w:bottom w:val="single" w:sz="4" w:space="0" w:color="auto"/>
              <w:right w:val="single" w:sz="4" w:space="0" w:color="auto"/>
            </w:tcBorders>
            <w:vAlign w:val="center"/>
          </w:tcPr>
          <w:p w:rsidR="00022399" w:rsidRDefault="00022399">
            <w:pPr>
              <w:spacing w:line="360" w:lineRule="exact"/>
              <w:rPr>
                <w:color w:val="000000"/>
                <w:szCs w:val="21"/>
              </w:rPr>
            </w:pPr>
            <w:r>
              <w:rPr>
                <w:rFonts w:hint="eastAsia"/>
                <w:color w:val="000000"/>
                <w:szCs w:val="21"/>
              </w:rPr>
              <w:t>其他</w:t>
            </w:r>
          </w:p>
        </w:tc>
        <w:tc>
          <w:tcPr>
            <w:tcW w:w="8116" w:type="dxa"/>
            <w:tcBorders>
              <w:top w:val="single" w:sz="4" w:space="0" w:color="auto"/>
              <w:left w:val="single" w:sz="4" w:space="0" w:color="auto"/>
              <w:bottom w:val="single" w:sz="4" w:space="0" w:color="auto"/>
            </w:tcBorders>
            <w:vAlign w:val="center"/>
          </w:tcPr>
          <w:p w:rsidR="00022399" w:rsidRDefault="00022399">
            <w:pPr>
              <w:spacing w:line="360" w:lineRule="exact"/>
              <w:rPr>
                <w:rFonts w:ascii="楷体_GB2312" w:eastAsia="楷体_GB2312" w:hAnsi="楷体_GB2312" w:cs="楷体_GB2312"/>
                <w:kern w:val="0"/>
                <w:szCs w:val="21"/>
              </w:rPr>
            </w:pPr>
            <w:r>
              <w:rPr>
                <w:rFonts w:ascii="楷体_GB2312" w:eastAsia="楷体_GB2312" w:hAnsi="楷体_GB2312" w:cs="楷体_GB2312"/>
                <w:kern w:val="0"/>
                <w:szCs w:val="21"/>
              </w:rPr>
              <w:t>1</w:t>
            </w:r>
            <w:r>
              <w:rPr>
                <w:rFonts w:ascii="楷体_GB2312" w:eastAsia="楷体_GB2312" w:hAnsi="楷体_GB2312" w:cs="楷体_GB2312" w:hint="eastAsia"/>
                <w:kern w:val="0"/>
                <w:szCs w:val="21"/>
              </w:rPr>
              <w:t>、超过学院预算的；</w:t>
            </w:r>
            <w:r>
              <w:rPr>
                <w:rFonts w:ascii="楷体_GB2312" w:eastAsia="楷体_GB2312" w:hAnsi="楷体_GB2312" w:cs="楷体_GB2312"/>
                <w:kern w:val="0"/>
                <w:szCs w:val="21"/>
              </w:rPr>
              <w:t>2</w:t>
            </w:r>
            <w:r>
              <w:rPr>
                <w:rFonts w:ascii="楷体_GB2312" w:eastAsia="楷体_GB2312" w:hAnsi="楷体_GB2312" w:cs="楷体_GB2312" w:hint="eastAsia"/>
                <w:kern w:val="0"/>
                <w:szCs w:val="21"/>
              </w:rPr>
              <w:t>、经评委会分析，充分证据证明投标人围标的或内容弄虚作假的；</w:t>
            </w:r>
            <w:r>
              <w:rPr>
                <w:rFonts w:ascii="楷体_GB2312" w:eastAsia="楷体_GB2312" w:hAnsi="楷体_GB2312" w:cs="楷体_GB2312"/>
                <w:kern w:val="0"/>
                <w:szCs w:val="21"/>
              </w:rPr>
              <w:t>3</w:t>
            </w:r>
            <w:r>
              <w:rPr>
                <w:rFonts w:ascii="楷体_GB2312" w:eastAsia="楷体_GB2312" w:hAnsi="楷体_GB2312" w:cs="楷体_GB2312" w:hint="eastAsia"/>
                <w:kern w:val="0"/>
                <w:szCs w:val="21"/>
              </w:rPr>
              <w:t>、学院原来的项目中，主办部门书面表示投标单位合同执行不到位的；</w:t>
            </w:r>
            <w:r>
              <w:rPr>
                <w:rFonts w:ascii="楷体_GB2312" w:eastAsia="楷体_GB2312" w:hAnsi="楷体_GB2312" w:cs="楷体_GB2312"/>
                <w:kern w:val="0"/>
                <w:szCs w:val="21"/>
              </w:rPr>
              <w:t>4</w:t>
            </w:r>
            <w:r>
              <w:rPr>
                <w:rFonts w:ascii="楷体_GB2312" w:eastAsia="楷体_GB2312" w:hAnsi="楷体_GB2312" w:cs="楷体_GB2312" w:hint="eastAsia"/>
                <w:kern w:val="0"/>
                <w:szCs w:val="21"/>
              </w:rPr>
              <w:t>、其他</w:t>
            </w:r>
          </w:p>
        </w:tc>
      </w:tr>
    </w:tbl>
    <w:p w:rsidR="00022399" w:rsidRDefault="00022399">
      <w:pPr>
        <w:spacing w:line="320" w:lineRule="exact"/>
        <w:rPr>
          <w:rFonts w:hAnsi="宋体"/>
          <w:szCs w:val="21"/>
          <w:highlight w:val="white"/>
        </w:rPr>
      </w:pPr>
      <w:r>
        <w:rPr>
          <w:rFonts w:hAnsi="宋体" w:hint="eastAsia"/>
          <w:szCs w:val="21"/>
          <w:highlight w:val="white"/>
        </w:rPr>
        <w:t>其他需要考虑因素：</w:t>
      </w:r>
      <w:r>
        <w:rPr>
          <w:rFonts w:hAnsi="宋体"/>
          <w:szCs w:val="21"/>
          <w:highlight w:val="white"/>
        </w:rPr>
        <w:t>1</w:t>
      </w:r>
      <w:r>
        <w:rPr>
          <w:rFonts w:hAnsi="宋体" w:hint="eastAsia"/>
          <w:szCs w:val="21"/>
          <w:highlight w:val="white"/>
        </w:rPr>
        <w:t>、投标人基本情况，特别是相关证书；</w:t>
      </w:r>
      <w:r>
        <w:rPr>
          <w:rFonts w:hAnsi="宋体"/>
          <w:szCs w:val="21"/>
          <w:highlight w:val="white"/>
        </w:rPr>
        <w:t>2</w:t>
      </w:r>
      <w:r>
        <w:rPr>
          <w:rFonts w:hAnsi="宋体" w:hint="eastAsia"/>
          <w:szCs w:val="21"/>
          <w:highlight w:val="white"/>
        </w:rPr>
        <w:t>、其他技术参数的响应情况；</w:t>
      </w:r>
      <w:r>
        <w:rPr>
          <w:rFonts w:hAnsi="宋体"/>
          <w:szCs w:val="21"/>
          <w:highlight w:val="white"/>
        </w:rPr>
        <w:t>3</w:t>
      </w:r>
      <w:r>
        <w:rPr>
          <w:rFonts w:hAnsi="宋体" w:hint="eastAsia"/>
          <w:szCs w:val="21"/>
          <w:highlight w:val="white"/>
        </w:rPr>
        <w:t>、产品的相关证书及知识产权等；根据需要可以要求中标候选人在签订合同前提供产品授权等证明产品合法来源的资料（投标时提供更好）；</w:t>
      </w:r>
      <w:r>
        <w:rPr>
          <w:rFonts w:hAnsi="宋体"/>
          <w:szCs w:val="21"/>
          <w:highlight w:val="white"/>
        </w:rPr>
        <w:t>4</w:t>
      </w:r>
      <w:r>
        <w:rPr>
          <w:rFonts w:hAnsi="宋体" w:hint="eastAsia"/>
          <w:szCs w:val="21"/>
          <w:highlight w:val="white"/>
        </w:rPr>
        <w:t>、确保产品质量的体系或措施：项目实施方案、计划进度、人员安排及调试验收方案；</w:t>
      </w:r>
      <w:r>
        <w:rPr>
          <w:rFonts w:hAnsi="宋体"/>
          <w:szCs w:val="21"/>
          <w:highlight w:val="white"/>
        </w:rPr>
        <w:t>5</w:t>
      </w:r>
      <w:r>
        <w:rPr>
          <w:rFonts w:hAnsi="宋体" w:hint="eastAsia"/>
          <w:szCs w:val="21"/>
          <w:highlight w:val="white"/>
        </w:rPr>
        <w:t>、售后服务及保障，质保年限，培训方案，备件保障及宿迁本地化服务，质保期满维修费用及更换配件折扣；</w:t>
      </w:r>
      <w:r>
        <w:rPr>
          <w:rFonts w:hAnsi="宋体"/>
          <w:szCs w:val="21"/>
          <w:highlight w:val="white"/>
        </w:rPr>
        <w:t>6</w:t>
      </w:r>
      <w:r>
        <w:rPr>
          <w:rFonts w:hAnsi="宋体" w:hint="eastAsia"/>
          <w:szCs w:val="21"/>
          <w:highlight w:val="white"/>
        </w:rPr>
        <w:t>、标的提供及安装到位时限；</w:t>
      </w:r>
      <w:r>
        <w:rPr>
          <w:rFonts w:hAnsi="宋体"/>
          <w:szCs w:val="21"/>
          <w:highlight w:val="white"/>
        </w:rPr>
        <w:t>7</w:t>
      </w:r>
      <w:r>
        <w:rPr>
          <w:rFonts w:hAnsi="宋体" w:hint="eastAsia"/>
          <w:szCs w:val="21"/>
          <w:highlight w:val="white"/>
        </w:rPr>
        <w:t>、付款方式是否符合标书；</w:t>
      </w:r>
      <w:r>
        <w:rPr>
          <w:rFonts w:hAnsi="宋体"/>
          <w:szCs w:val="21"/>
          <w:highlight w:val="white"/>
        </w:rPr>
        <w:t>8</w:t>
      </w:r>
      <w:r>
        <w:rPr>
          <w:rFonts w:hAnsi="宋体" w:hint="eastAsia"/>
          <w:szCs w:val="21"/>
          <w:highlight w:val="white"/>
        </w:rPr>
        <w:t>、其他。</w:t>
      </w:r>
    </w:p>
    <w:p w:rsidR="00022399" w:rsidRDefault="00022399">
      <w:pPr>
        <w:spacing w:line="320" w:lineRule="exact"/>
        <w:rPr>
          <w:rFonts w:ascii="黑体" w:eastAsia="黑体"/>
          <w:bCs/>
          <w:sz w:val="24"/>
          <w:szCs w:val="28"/>
        </w:rPr>
      </w:pPr>
    </w:p>
    <w:p w:rsidR="00022399" w:rsidRDefault="00022399">
      <w:pPr>
        <w:spacing w:line="320" w:lineRule="exact"/>
        <w:rPr>
          <w:rFonts w:hAnsi="宋体"/>
          <w:szCs w:val="21"/>
          <w:highlight w:val="white"/>
        </w:rPr>
      </w:pPr>
      <w:r>
        <w:rPr>
          <w:rFonts w:ascii="黑体" w:eastAsia="黑体" w:hint="eastAsia"/>
          <w:bCs/>
          <w:sz w:val="24"/>
          <w:szCs w:val="28"/>
        </w:rPr>
        <w:t>评分标准：</w:t>
      </w:r>
    </w:p>
    <w:tbl>
      <w:tblPr>
        <w:tblpPr w:leftFromText="180" w:rightFromText="180" w:vertAnchor="text" w:horzAnchor="margin" w:tblpY="18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2"/>
        <w:gridCol w:w="1339"/>
        <w:gridCol w:w="923"/>
        <w:gridCol w:w="6534"/>
      </w:tblGrid>
      <w:tr w:rsidR="00022399">
        <w:trPr>
          <w:trHeight w:val="562"/>
        </w:trPr>
        <w:tc>
          <w:tcPr>
            <w:tcW w:w="2041" w:type="dxa"/>
            <w:gridSpan w:val="2"/>
            <w:vAlign w:val="center"/>
          </w:tcPr>
          <w:p w:rsidR="00022399" w:rsidRDefault="00022399">
            <w:pPr>
              <w:spacing w:line="400" w:lineRule="exact"/>
              <w:contextualSpacing/>
              <w:jc w:val="center"/>
              <w:rPr>
                <w:rFonts w:hAnsi="宋体"/>
                <w:szCs w:val="21"/>
                <w:highlight w:val="white"/>
              </w:rPr>
            </w:pPr>
            <w:r>
              <w:rPr>
                <w:rFonts w:hAnsi="宋体" w:hint="eastAsia"/>
                <w:szCs w:val="21"/>
                <w:highlight w:val="white"/>
              </w:rPr>
              <w:t>项目</w:t>
            </w:r>
          </w:p>
        </w:tc>
        <w:tc>
          <w:tcPr>
            <w:tcW w:w="923" w:type="dxa"/>
            <w:vAlign w:val="center"/>
          </w:tcPr>
          <w:p w:rsidR="00022399" w:rsidRDefault="00022399">
            <w:pPr>
              <w:spacing w:line="400" w:lineRule="exact"/>
              <w:contextualSpacing/>
              <w:jc w:val="center"/>
              <w:rPr>
                <w:rFonts w:hAnsi="宋体"/>
                <w:szCs w:val="21"/>
                <w:highlight w:val="white"/>
              </w:rPr>
            </w:pPr>
            <w:r>
              <w:rPr>
                <w:rFonts w:hAnsi="宋体" w:hint="eastAsia"/>
                <w:szCs w:val="21"/>
                <w:highlight w:val="white"/>
              </w:rPr>
              <w:t>分值</w:t>
            </w:r>
          </w:p>
        </w:tc>
        <w:tc>
          <w:tcPr>
            <w:tcW w:w="6534" w:type="dxa"/>
            <w:vAlign w:val="center"/>
          </w:tcPr>
          <w:p w:rsidR="00022399" w:rsidRDefault="00022399">
            <w:pPr>
              <w:spacing w:line="400" w:lineRule="exact"/>
              <w:ind w:firstLineChars="850" w:firstLine="1785"/>
              <w:contextualSpacing/>
              <w:rPr>
                <w:rFonts w:hAnsi="宋体"/>
                <w:szCs w:val="21"/>
                <w:highlight w:val="white"/>
              </w:rPr>
            </w:pPr>
            <w:r>
              <w:rPr>
                <w:rFonts w:hAnsi="宋体" w:hint="eastAsia"/>
                <w:szCs w:val="21"/>
                <w:highlight w:val="white"/>
              </w:rPr>
              <w:t>评分细则</w:t>
            </w:r>
          </w:p>
        </w:tc>
      </w:tr>
      <w:tr w:rsidR="00022399">
        <w:trPr>
          <w:trHeight w:val="1252"/>
        </w:trPr>
        <w:tc>
          <w:tcPr>
            <w:tcW w:w="702" w:type="dxa"/>
            <w:vAlign w:val="center"/>
          </w:tcPr>
          <w:p w:rsidR="00022399" w:rsidRDefault="00022399">
            <w:pPr>
              <w:spacing w:line="400" w:lineRule="exact"/>
              <w:contextualSpacing/>
              <w:jc w:val="center"/>
              <w:rPr>
                <w:rFonts w:hAnsi="宋体"/>
                <w:szCs w:val="21"/>
                <w:highlight w:val="white"/>
              </w:rPr>
            </w:pPr>
            <w:r>
              <w:rPr>
                <w:rFonts w:hAnsi="宋体" w:hint="eastAsia"/>
                <w:szCs w:val="21"/>
                <w:highlight w:val="white"/>
              </w:rPr>
              <w:t>价</w:t>
            </w:r>
          </w:p>
          <w:p w:rsidR="00022399" w:rsidRDefault="00022399">
            <w:pPr>
              <w:spacing w:line="400" w:lineRule="exact"/>
              <w:contextualSpacing/>
              <w:jc w:val="center"/>
              <w:rPr>
                <w:rFonts w:hAnsi="宋体"/>
                <w:szCs w:val="21"/>
                <w:highlight w:val="white"/>
              </w:rPr>
            </w:pPr>
            <w:r>
              <w:rPr>
                <w:rFonts w:hAnsi="宋体" w:hint="eastAsia"/>
                <w:szCs w:val="21"/>
                <w:highlight w:val="white"/>
              </w:rPr>
              <w:t>格</w:t>
            </w:r>
          </w:p>
          <w:p w:rsidR="00022399" w:rsidRDefault="00022399">
            <w:pPr>
              <w:spacing w:line="400" w:lineRule="exact"/>
              <w:contextualSpacing/>
              <w:jc w:val="center"/>
              <w:rPr>
                <w:rFonts w:hAnsi="宋体"/>
                <w:szCs w:val="21"/>
                <w:highlight w:val="white"/>
              </w:rPr>
            </w:pPr>
            <w:r>
              <w:rPr>
                <w:rFonts w:hAnsi="宋体" w:hint="eastAsia"/>
                <w:szCs w:val="21"/>
                <w:highlight w:val="white"/>
              </w:rPr>
              <w:t>分</w:t>
            </w:r>
          </w:p>
        </w:tc>
        <w:tc>
          <w:tcPr>
            <w:tcW w:w="1339" w:type="dxa"/>
            <w:vAlign w:val="center"/>
          </w:tcPr>
          <w:p w:rsidR="00022399" w:rsidRDefault="00022399">
            <w:pPr>
              <w:spacing w:line="400" w:lineRule="exact"/>
              <w:contextualSpacing/>
              <w:jc w:val="center"/>
              <w:rPr>
                <w:rFonts w:hAnsi="宋体"/>
                <w:szCs w:val="21"/>
                <w:highlight w:val="white"/>
              </w:rPr>
            </w:pPr>
            <w:r>
              <w:rPr>
                <w:rFonts w:hAnsi="宋体" w:hint="eastAsia"/>
                <w:szCs w:val="21"/>
                <w:highlight w:val="white"/>
              </w:rPr>
              <w:t>投标报价</w:t>
            </w:r>
          </w:p>
        </w:tc>
        <w:tc>
          <w:tcPr>
            <w:tcW w:w="923" w:type="dxa"/>
            <w:vAlign w:val="center"/>
          </w:tcPr>
          <w:p w:rsidR="00022399" w:rsidRDefault="00022399">
            <w:pPr>
              <w:spacing w:line="400" w:lineRule="exact"/>
              <w:contextualSpacing/>
              <w:jc w:val="center"/>
              <w:rPr>
                <w:rFonts w:hAnsi="宋体"/>
                <w:szCs w:val="21"/>
                <w:highlight w:val="white"/>
              </w:rPr>
            </w:pPr>
            <w:r>
              <w:rPr>
                <w:rFonts w:hAnsi="宋体"/>
                <w:szCs w:val="21"/>
                <w:highlight w:val="white"/>
              </w:rPr>
              <w:t>30</w:t>
            </w:r>
          </w:p>
        </w:tc>
        <w:tc>
          <w:tcPr>
            <w:tcW w:w="6534" w:type="dxa"/>
            <w:vAlign w:val="center"/>
          </w:tcPr>
          <w:p w:rsidR="00022399" w:rsidRDefault="00022399">
            <w:pPr>
              <w:spacing w:line="400" w:lineRule="exact"/>
              <w:ind w:left="-2"/>
              <w:contextualSpacing/>
              <w:jc w:val="left"/>
              <w:rPr>
                <w:rFonts w:hAnsi="宋体"/>
                <w:szCs w:val="21"/>
                <w:highlight w:val="white"/>
              </w:rPr>
            </w:pPr>
            <w:r>
              <w:rPr>
                <w:rFonts w:hAnsi="宋体" w:hint="eastAsia"/>
                <w:szCs w:val="21"/>
                <w:highlight w:val="white"/>
              </w:rPr>
              <w:t>满足本文件要求且最终价格最低的报价为评标基准价，其价格分为满分，其他供应商的价格分按下列公式计算：报价得分＝（评标基准价</w:t>
            </w:r>
            <w:r>
              <w:rPr>
                <w:rFonts w:hAnsi="宋体"/>
                <w:szCs w:val="21"/>
                <w:highlight w:val="white"/>
              </w:rPr>
              <w:t>/</w:t>
            </w:r>
            <w:r>
              <w:rPr>
                <w:rFonts w:hAnsi="宋体" w:hint="eastAsia"/>
                <w:szCs w:val="21"/>
                <w:highlight w:val="white"/>
              </w:rPr>
              <w:t>报价）×</w:t>
            </w:r>
            <w:r>
              <w:rPr>
                <w:rFonts w:hAnsi="宋体"/>
                <w:szCs w:val="21"/>
                <w:highlight w:val="white"/>
              </w:rPr>
              <w:t>30</w:t>
            </w:r>
            <w:r>
              <w:rPr>
                <w:rFonts w:hAnsi="宋体" w:hint="eastAsia"/>
                <w:szCs w:val="21"/>
                <w:highlight w:val="white"/>
              </w:rPr>
              <w:t>。</w:t>
            </w:r>
          </w:p>
        </w:tc>
      </w:tr>
      <w:tr w:rsidR="00022399">
        <w:trPr>
          <w:trHeight w:val="697"/>
        </w:trPr>
        <w:tc>
          <w:tcPr>
            <w:tcW w:w="702" w:type="dxa"/>
            <w:vMerge w:val="restart"/>
            <w:vAlign w:val="center"/>
          </w:tcPr>
          <w:p w:rsidR="00022399" w:rsidRDefault="00022399">
            <w:pPr>
              <w:spacing w:line="400" w:lineRule="exact"/>
              <w:contextualSpacing/>
              <w:jc w:val="center"/>
              <w:rPr>
                <w:rFonts w:hAnsi="宋体"/>
                <w:szCs w:val="21"/>
                <w:highlight w:val="white"/>
              </w:rPr>
            </w:pPr>
          </w:p>
          <w:p w:rsidR="00022399" w:rsidRDefault="00022399">
            <w:pPr>
              <w:spacing w:line="400" w:lineRule="exact"/>
              <w:contextualSpacing/>
              <w:jc w:val="center"/>
              <w:rPr>
                <w:rFonts w:hAnsi="宋体"/>
                <w:szCs w:val="21"/>
                <w:highlight w:val="white"/>
              </w:rPr>
            </w:pPr>
          </w:p>
          <w:p w:rsidR="00022399" w:rsidRDefault="00022399">
            <w:pPr>
              <w:spacing w:line="400" w:lineRule="exact"/>
              <w:contextualSpacing/>
              <w:jc w:val="center"/>
              <w:rPr>
                <w:rFonts w:hAnsi="宋体"/>
                <w:szCs w:val="21"/>
                <w:highlight w:val="white"/>
              </w:rPr>
            </w:pPr>
          </w:p>
          <w:p w:rsidR="00022399" w:rsidRDefault="00022399">
            <w:pPr>
              <w:spacing w:line="400" w:lineRule="exact"/>
              <w:contextualSpacing/>
              <w:jc w:val="center"/>
              <w:rPr>
                <w:rFonts w:hAnsi="宋体"/>
                <w:szCs w:val="21"/>
                <w:highlight w:val="white"/>
              </w:rPr>
            </w:pPr>
          </w:p>
          <w:p w:rsidR="00022399" w:rsidRDefault="00022399">
            <w:pPr>
              <w:spacing w:line="400" w:lineRule="exact"/>
              <w:contextualSpacing/>
              <w:jc w:val="center"/>
              <w:rPr>
                <w:rFonts w:hAnsi="宋体"/>
                <w:szCs w:val="21"/>
                <w:highlight w:val="white"/>
              </w:rPr>
            </w:pPr>
          </w:p>
          <w:p w:rsidR="00022399" w:rsidRDefault="00022399">
            <w:pPr>
              <w:spacing w:line="400" w:lineRule="exact"/>
              <w:contextualSpacing/>
              <w:jc w:val="center"/>
              <w:rPr>
                <w:rFonts w:hAnsi="宋体"/>
                <w:szCs w:val="21"/>
                <w:highlight w:val="white"/>
              </w:rPr>
            </w:pPr>
            <w:r>
              <w:rPr>
                <w:rFonts w:hAnsi="宋体" w:hint="eastAsia"/>
                <w:szCs w:val="21"/>
                <w:highlight w:val="white"/>
              </w:rPr>
              <w:t>技</w:t>
            </w:r>
          </w:p>
          <w:p w:rsidR="00022399" w:rsidRDefault="00022399">
            <w:pPr>
              <w:spacing w:line="400" w:lineRule="exact"/>
              <w:contextualSpacing/>
              <w:jc w:val="center"/>
              <w:rPr>
                <w:rFonts w:hAnsi="宋体"/>
                <w:szCs w:val="21"/>
                <w:highlight w:val="white"/>
              </w:rPr>
            </w:pPr>
            <w:r>
              <w:rPr>
                <w:rFonts w:hAnsi="宋体" w:hint="eastAsia"/>
                <w:szCs w:val="21"/>
                <w:highlight w:val="white"/>
              </w:rPr>
              <w:t>术</w:t>
            </w:r>
          </w:p>
          <w:p w:rsidR="00022399" w:rsidRDefault="00022399">
            <w:pPr>
              <w:spacing w:line="400" w:lineRule="exact"/>
              <w:contextualSpacing/>
              <w:jc w:val="center"/>
              <w:rPr>
                <w:rFonts w:hAnsi="宋体"/>
                <w:szCs w:val="21"/>
                <w:highlight w:val="white"/>
              </w:rPr>
            </w:pPr>
            <w:r>
              <w:rPr>
                <w:rFonts w:hAnsi="宋体" w:hint="eastAsia"/>
                <w:szCs w:val="21"/>
                <w:highlight w:val="white"/>
              </w:rPr>
              <w:t>分</w:t>
            </w:r>
          </w:p>
        </w:tc>
        <w:tc>
          <w:tcPr>
            <w:tcW w:w="1339" w:type="dxa"/>
            <w:vAlign w:val="center"/>
          </w:tcPr>
          <w:p w:rsidR="00022399" w:rsidRDefault="00022399">
            <w:pPr>
              <w:spacing w:line="400" w:lineRule="exact"/>
              <w:contextualSpacing/>
              <w:jc w:val="center"/>
              <w:rPr>
                <w:rFonts w:hAnsi="宋体"/>
                <w:szCs w:val="21"/>
                <w:highlight w:val="white"/>
              </w:rPr>
            </w:pPr>
            <w:r>
              <w:rPr>
                <w:rFonts w:hAnsi="宋体" w:hint="eastAsia"/>
                <w:szCs w:val="21"/>
                <w:highlight w:val="white"/>
              </w:rPr>
              <w:t>测评方法流程比较</w:t>
            </w:r>
          </w:p>
        </w:tc>
        <w:tc>
          <w:tcPr>
            <w:tcW w:w="923" w:type="dxa"/>
            <w:vAlign w:val="center"/>
          </w:tcPr>
          <w:p w:rsidR="00022399" w:rsidRDefault="00022399">
            <w:pPr>
              <w:spacing w:line="400" w:lineRule="exact"/>
              <w:contextualSpacing/>
              <w:jc w:val="center"/>
              <w:rPr>
                <w:rFonts w:hAnsi="宋体"/>
                <w:szCs w:val="21"/>
                <w:highlight w:val="white"/>
              </w:rPr>
            </w:pPr>
            <w:r>
              <w:rPr>
                <w:rFonts w:hAnsi="宋体"/>
                <w:szCs w:val="21"/>
                <w:highlight w:val="white"/>
              </w:rPr>
              <w:t>6</w:t>
            </w:r>
          </w:p>
        </w:tc>
        <w:tc>
          <w:tcPr>
            <w:tcW w:w="6534" w:type="dxa"/>
            <w:vAlign w:val="center"/>
          </w:tcPr>
          <w:p w:rsidR="00022399" w:rsidRDefault="00022399">
            <w:pPr>
              <w:spacing w:line="400" w:lineRule="exact"/>
              <w:contextualSpacing/>
              <w:jc w:val="left"/>
              <w:rPr>
                <w:rFonts w:hAnsi="宋体"/>
                <w:szCs w:val="21"/>
                <w:highlight w:val="white"/>
              </w:rPr>
            </w:pPr>
            <w:r>
              <w:rPr>
                <w:rFonts w:hAnsi="宋体" w:hint="eastAsia"/>
                <w:szCs w:val="21"/>
                <w:highlight w:val="white"/>
              </w:rPr>
              <w:t>技术方案内以表格方式列出等级保护测评的具体内容，至少包含以下内容：测评项、测评方法、测评内容。提供对等保测评流程、测评步骤、测评关键点、双方配合事项有详细的说明比较。方案细致全面、合理，完全响应需求，技术可行性强得</w:t>
            </w:r>
            <w:r>
              <w:rPr>
                <w:rFonts w:hAnsi="宋体"/>
                <w:szCs w:val="21"/>
                <w:highlight w:val="white"/>
              </w:rPr>
              <w:t>6</w:t>
            </w:r>
            <w:r>
              <w:rPr>
                <w:rFonts w:hAnsi="宋体" w:hint="eastAsia"/>
                <w:szCs w:val="21"/>
                <w:highlight w:val="white"/>
              </w:rPr>
              <w:t>分；方案较为完整，基本响应需求得</w:t>
            </w:r>
            <w:r>
              <w:rPr>
                <w:rFonts w:hAnsi="宋体"/>
                <w:szCs w:val="21"/>
                <w:highlight w:val="white"/>
              </w:rPr>
              <w:t>4</w:t>
            </w:r>
            <w:r>
              <w:rPr>
                <w:rFonts w:hAnsi="宋体" w:hint="eastAsia"/>
                <w:szCs w:val="21"/>
                <w:highlight w:val="white"/>
              </w:rPr>
              <w:t>分；方案不完整、响应度低、技术可行性较低得</w:t>
            </w:r>
            <w:r>
              <w:rPr>
                <w:rFonts w:hAnsi="宋体"/>
                <w:szCs w:val="21"/>
                <w:highlight w:val="white"/>
              </w:rPr>
              <w:t>2</w:t>
            </w:r>
            <w:r>
              <w:rPr>
                <w:rFonts w:hAnsi="宋体" w:hint="eastAsia"/>
                <w:szCs w:val="21"/>
                <w:highlight w:val="white"/>
              </w:rPr>
              <w:t>分，差的不得分。见</w:t>
            </w:r>
            <w:r>
              <w:rPr>
                <w:rFonts w:hAnsi="宋体" w:hint="eastAsia"/>
                <w:color w:val="FF0000"/>
                <w:szCs w:val="21"/>
                <w:highlight w:val="white"/>
              </w:rPr>
              <w:t>附件七</w:t>
            </w:r>
          </w:p>
        </w:tc>
      </w:tr>
      <w:tr w:rsidR="00022399">
        <w:trPr>
          <w:trHeight w:val="697"/>
        </w:trPr>
        <w:tc>
          <w:tcPr>
            <w:tcW w:w="702" w:type="dxa"/>
            <w:vMerge/>
            <w:vAlign w:val="center"/>
          </w:tcPr>
          <w:p w:rsidR="00022399" w:rsidRDefault="00022399">
            <w:pPr>
              <w:spacing w:line="400" w:lineRule="exact"/>
              <w:contextualSpacing/>
              <w:jc w:val="center"/>
              <w:rPr>
                <w:rFonts w:hAnsi="宋体"/>
                <w:szCs w:val="21"/>
                <w:highlight w:val="white"/>
              </w:rPr>
            </w:pPr>
          </w:p>
        </w:tc>
        <w:tc>
          <w:tcPr>
            <w:tcW w:w="1339" w:type="dxa"/>
            <w:vAlign w:val="center"/>
          </w:tcPr>
          <w:p w:rsidR="00022399" w:rsidRDefault="00022399">
            <w:pPr>
              <w:spacing w:line="400" w:lineRule="exact"/>
              <w:contextualSpacing/>
              <w:jc w:val="center"/>
              <w:rPr>
                <w:rFonts w:hAnsi="宋体"/>
                <w:szCs w:val="21"/>
                <w:highlight w:val="white"/>
              </w:rPr>
            </w:pPr>
            <w:r>
              <w:rPr>
                <w:rFonts w:hAnsi="宋体" w:hint="eastAsia"/>
                <w:szCs w:val="21"/>
                <w:highlight w:val="white"/>
              </w:rPr>
              <w:t>现场测评的规范性比较</w:t>
            </w:r>
          </w:p>
        </w:tc>
        <w:tc>
          <w:tcPr>
            <w:tcW w:w="923" w:type="dxa"/>
            <w:vAlign w:val="center"/>
          </w:tcPr>
          <w:p w:rsidR="00022399" w:rsidRDefault="00022399">
            <w:pPr>
              <w:spacing w:line="400" w:lineRule="exact"/>
              <w:contextualSpacing/>
              <w:jc w:val="center"/>
              <w:rPr>
                <w:rFonts w:hAnsi="宋体"/>
                <w:szCs w:val="21"/>
                <w:highlight w:val="white"/>
              </w:rPr>
            </w:pPr>
            <w:r>
              <w:rPr>
                <w:rFonts w:hAnsi="宋体"/>
                <w:szCs w:val="21"/>
                <w:highlight w:val="white"/>
              </w:rPr>
              <w:t>6</w:t>
            </w:r>
          </w:p>
        </w:tc>
        <w:tc>
          <w:tcPr>
            <w:tcW w:w="6534" w:type="dxa"/>
            <w:vAlign w:val="center"/>
          </w:tcPr>
          <w:p w:rsidR="00022399" w:rsidRDefault="00022399">
            <w:pPr>
              <w:spacing w:line="400" w:lineRule="exact"/>
              <w:contextualSpacing/>
              <w:jc w:val="left"/>
              <w:rPr>
                <w:rFonts w:hAnsi="宋体"/>
                <w:szCs w:val="21"/>
                <w:highlight w:val="white"/>
              </w:rPr>
            </w:pPr>
            <w:r>
              <w:rPr>
                <w:rFonts w:hAnsi="宋体" w:hint="eastAsia"/>
                <w:szCs w:val="21"/>
                <w:highlight w:val="white"/>
              </w:rPr>
              <w:t>技术方案中列出现场测评过程工作模版，至少包含以下内容：测评调研表模版、测评指导书模版、结合现场调研后的具体情况，确定现场测评的组织体系和协调机制模板、现场记录模板、分析模板、质量控制模板、测评结果模板、离场前初步总体结论内容模版、测评报告模版、被测评方确认模板比较；方案细致全面、合理，完全响应需求，技术可行性强得</w:t>
            </w:r>
            <w:r>
              <w:rPr>
                <w:rFonts w:hAnsi="宋体"/>
                <w:szCs w:val="21"/>
                <w:highlight w:val="white"/>
              </w:rPr>
              <w:t>6</w:t>
            </w:r>
            <w:r>
              <w:rPr>
                <w:rFonts w:hAnsi="宋体" w:hint="eastAsia"/>
                <w:szCs w:val="21"/>
                <w:highlight w:val="white"/>
              </w:rPr>
              <w:t>分；方案较为完整，基本响应需求得</w:t>
            </w:r>
            <w:r>
              <w:rPr>
                <w:rFonts w:hAnsi="宋体"/>
                <w:szCs w:val="21"/>
                <w:highlight w:val="white"/>
              </w:rPr>
              <w:t>4</w:t>
            </w:r>
            <w:r>
              <w:rPr>
                <w:rFonts w:hAnsi="宋体" w:hint="eastAsia"/>
                <w:szCs w:val="21"/>
                <w:highlight w:val="white"/>
              </w:rPr>
              <w:t>分；方案不完整、响应度低、技术可行性较低得</w:t>
            </w:r>
            <w:r>
              <w:rPr>
                <w:rFonts w:hAnsi="宋体"/>
                <w:szCs w:val="21"/>
                <w:highlight w:val="white"/>
              </w:rPr>
              <w:t>2</w:t>
            </w:r>
            <w:r>
              <w:rPr>
                <w:rFonts w:hAnsi="宋体" w:hint="eastAsia"/>
                <w:szCs w:val="21"/>
                <w:highlight w:val="white"/>
              </w:rPr>
              <w:t>分，差的不得分。</w:t>
            </w:r>
          </w:p>
        </w:tc>
      </w:tr>
      <w:tr w:rsidR="00022399">
        <w:trPr>
          <w:trHeight w:val="697"/>
        </w:trPr>
        <w:tc>
          <w:tcPr>
            <w:tcW w:w="702" w:type="dxa"/>
            <w:vMerge/>
            <w:vAlign w:val="center"/>
          </w:tcPr>
          <w:p w:rsidR="00022399" w:rsidRDefault="00022399">
            <w:pPr>
              <w:spacing w:line="400" w:lineRule="exact"/>
              <w:contextualSpacing/>
              <w:jc w:val="center"/>
              <w:rPr>
                <w:rFonts w:hAnsi="宋体"/>
                <w:szCs w:val="21"/>
                <w:highlight w:val="white"/>
              </w:rPr>
            </w:pPr>
          </w:p>
        </w:tc>
        <w:tc>
          <w:tcPr>
            <w:tcW w:w="1339" w:type="dxa"/>
            <w:vAlign w:val="center"/>
          </w:tcPr>
          <w:p w:rsidR="00022399" w:rsidRDefault="00022399">
            <w:pPr>
              <w:spacing w:line="400" w:lineRule="exact"/>
              <w:contextualSpacing/>
              <w:jc w:val="center"/>
              <w:rPr>
                <w:rFonts w:hAnsi="宋体"/>
                <w:szCs w:val="21"/>
                <w:highlight w:val="white"/>
              </w:rPr>
            </w:pPr>
            <w:r>
              <w:rPr>
                <w:rFonts w:hAnsi="宋体" w:hint="eastAsia"/>
                <w:szCs w:val="21"/>
                <w:highlight w:val="white"/>
              </w:rPr>
              <w:t>渗透测试方法及技术比较</w:t>
            </w:r>
          </w:p>
        </w:tc>
        <w:tc>
          <w:tcPr>
            <w:tcW w:w="923" w:type="dxa"/>
            <w:vAlign w:val="center"/>
          </w:tcPr>
          <w:p w:rsidR="00022399" w:rsidRDefault="00022399">
            <w:pPr>
              <w:spacing w:line="400" w:lineRule="exact"/>
              <w:contextualSpacing/>
              <w:jc w:val="center"/>
              <w:rPr>
                <w:rFonts w:hAnsi="宋体"/>
                <w:szCs w:val="21"/>
                <w:highlight w:val="white"/>
              </w:rPr>
            </w:pPr>
            <w:r>
              <w:rPr>
                <w:rFonts w:hAnsi="宋体"/>
                <w:szCs w:val="21"/>
                <w:highlight w:val="white"/>
              </w:rPr>
              <w:t>6</w:t>
            </w:r>
          </w:p>
        </w:tc>
        <w:tc>
          <w:tcPr>
            <w:tcW w:w="6534" w:type="dxa"/>
            <w:vAlign w:val="center"/>
          </w:tcPr>
          <w:p w:rsidR="00022399" w:rsidRDefault="00022399">
            <w:pPr>
              <w:spacing w:line="400" w:lineRule="exact"/>
              <w:contextualSpacing/>
              <w:jc w:val="left"/>
              <w:rPr>
                <w:rFonts w:hAnsi="宋体"/>
                <w:szCs w:val="21"/>
                <w:highlight w:val="white"/>
              </w:rPr>
            </w:pPr>
            <w:r>
              <w:rPr>
                <w:rFonts w:hAnsi="宋体" w:hint="eastAsia"/>
                <w:szCs w:val="21"/>
                <w:highlight w:val="white"/>
              </w:rPr>
              <w:t>技术方案中以表格方式架构渗透性测试方法，内容至少包含以下内容：方法及方法分类、常用技术手段、主要测试对象比较、渗透测试路径和内容、渗透性测试可能存在的脆弱性比较；方案细致全面、合理，完全响应需求，技术可行性强得</w:t>
            </w:r>
            <w:r>
              <w:rPr>
                <w:rFonts w:hAnsi="宋体"/>
                <w:szCs w:val="21"/>
                <w:highlight w:val="white"/>
              </w:rPr>
              <w:t>6</w:t>
            </w:r>
            <w:r>
              <w:rPr>
                <w:rFonts w:hAnsi="宋体" w:hint="eastAsia"/>
                <w:szCs w:val="21"/>
                <w:highlight w:val="white"/>
              </w:rPr>
              <w:t>分；方案较为完整，基本响应需求得</w:t>
            </w:r>
            <w:r>
              <w:rPr>
                <w:rFonts w:hAnsi="宋体"/>
                <w:szCs w:val="21"/>
                <w:highlight w:val="white"/>
              </w:rPr>
              <w:t>4</w:t>
            </w:r>
            <w:r>
              <w:rPr>
                <w:rFonts w:hAnsi="宋体" w:hint="eastAsia"/>
                <w:szCs w:val="21"/>
                <w:highlight w:val="white"/>
              </w:rPr>
              <w:t>分；方案不完整、响应度低、技术可行性较低得</w:t>
            </w:r>
            <w:r>
              <w:rPr>
                <w:rFonts w:hAnsi="宋体"/>
                <w:szCs w:val="21"/>
                <w:highlight w:val="white"/>
              </w:rPr>
              <w:t>2</w:t>
            </w:r>
            <w:r>
              <w:rPr>
                <w:rFonts w:hAnsi="宋体" w:hint="eastAsia"/>
                <w:szCs w:val="21"/>
                <w:highlight w:val="white"/>
              </w:rPr>
              <w:t>分，差的不得分。</w:t>
            </w:r>
          </w:p>
        </w:tc>
      </w:tr>
      <w:tr w:rsidR="00022399">
        <w:trPr>
          <w:trHeight w:val="274"/>
        </w:trPr>
        <w:tc>
          <w:tcPr>
            <w:tcW w:w="702" w:type="dxa"/>
            <w:vMerge/>
            <w:vAlign w:val="center"/>
          </w:tcPr>
          <w:p w:rsidR="00022399" w:rsidRDefault="00022399">
            <w:pPr>
              <w:spacing w:line="400" w:lineRule="exact"/>
              <w:contextualSpacing/>
              <w:jc w:val="center"/>
              <w:rPr>
                <w:rFonts w:hAnsi="宋体"/>
                <w:szCs w:val="21"/>
                <w:highlight w:val="white"/>
              </w:rPr>
            </w:pPr>
          </w:p>
        </w:tc>
        <w:tc>
          <w:tcPr>
            <w:tcW w:w="1339" w:type="dxa"/>
            <w:vAlign w:val="center"/>
          </w:tcPr>
          <w:p w:rsidR="00022399" w:rsidRDefault="00022399">
            <w:pPr>
              <w:spacing w:line="400" w:lineRule="exact"/>
              <w:contextualSpacing/>
              <w:jc w:val="center"/>
              <w:rPr>
                <w:rFonts w:hAnsi="宋体"/>
                <w:szCs w:val="21"/>
                <w:highlight w:val="white"/>
              </w:rPr>
            </w:pPr>
            <w:r>
              <w:rPr>
                <w:rFonts w:hAnsi="宋体" w:hint="eastAsia"/>
                <w:szCs w:val="21"/>
                <w:highlight w:val="white"/>
              </w:rPr>
              <w:t>测评工具的比较</w:t>
            </w:r>
          </w:p>
        </w:tc>
        <w:tc>
          <w:tcPr>
            <w:tcW w:w="923" w:type="dxa"/>
            <w:vAlign w:val="center"/>
          </w:tcPr>
          <w:p w:rsidR="00022399" w:rsidRDefault="00022399">
            <w:pPr>
              <w:spacing w:line="400" w:lineRule="exact"/>
              <w:contextualSpacing/>
              <w:jc w:val="center"/>
              <w:rPr>
                <w:rFonts w:hAnsi="宋体"/>
                <w:szCs w:val="21"/>
                <w:highlight w:val="white"/>
              </w:rPr>
            </w:pPr>
            <w:r>
              <w:rPr>
                <w:rFonts w:hAnsi="宋体"/>
                <w:szCs w:val="21"/>
                <w:highlight w:val="white"/>
              </w:rPr>
              <w:t>6</w:t>
            </w:r>
          </w:p>
        </w:tc>
        <w:tc>
          <w:tcPr>
            <w:tcW w:w="6534" w:type="dxa"/>
            <w:vAlign w:val="center"/>
          </w:tcPr>
          <w:p w:rsidR="00022399" w:rsidRDefault="00022399">
            <w:pPr>
              <w:spacing w:line="400" w:lineRule="exact"/>
              <w:contextualSpacing/>
              <w:jc w:val="left"/>
              <w:rPr>
                <w:rFonts w:hAnsi="宋体"/>
                <w:szCs w:val="21"/>
                <w:highlight w:val="white"/>
              </w:rPr>
            </w:pPr>
            <w:r>
              <w:rPr>
                <w:rFonts w:hAnsi="宋体" w:hint="eastAsia"/>
                <w:szCs w:val="21"/>
                <w:highlight w:val="white"/>
              </w:rPr>
              <w:t>测评工具使用情况比较，包括系统漏洞扫描系统和</w:t>
            </w:r>
            <w:r>
              <w:rPr>
                <w:rFonts w:hAnsi="宋体"/>
                <w:szCs w:val="21"/>
                <w:highlight w:val="white"/>
              </w:rPr>
              <w:t>web</w:t>
            </w:r>
            <w:r>
              <w:rPr>
                <w:rFonts w:hAnsi="宋体" w:hint="eastAsia"/>
                <w:szCs w:val="21"/>
                <w:highlight w:val="white"/>
              </w:rPr>
              <w:t>漏洞扫描系统，并提供测评工具采购合同。具备全部三个得</w:t>
            </w:r>
            <w:r>
              <w:rPr>
                <w:rFonts w:hAnsi="宋体"/>
                <w:szCs w:val="21"/>
                <w:highlight w:val="white"/>
              </w:rPr>
              <w:t>6</w:t>
            </w:r>
            <w:r>
              <w:rPr>
                <w:rFonts w:hAnsi="宋体" w:hint="eastAsia"/>
                <w:szCs w:val="21"/>
                <w:highlight w:val="white"/>
              </w:rPr>
              <w:t>分，具备两个得</w:t>
            </w:r>
            <w:r>
              <w:rPr>
                <w:rFonts w:hAnsi="宋体"/>
                <w:szCs w:val="21"/>
                <w:highlight w:val="white"/>
              </w:rPr>
              <w:t>3</w:t>
            </w:r>
            <w:r>
              <w:rPr>
                <w:rFonts w:hAnsi="宋体" w:hint="eastAsia"/>
                <w:szCs w:val="21"/>
                <w:highlight w:val="white"/>
              </w:rPr>
              <w:t>分，其他情况不得分。</w:t>
            </w:r>
          </w:p>
        </w:tc>
      </w:tr>
      <w:tr w:rsidR="00022399">
        <w:trPr>
          <w:trHeight w:val="1632"/>
        </w:trPr>
        <w:tc>
          <w:tcPr>
            <w:tcW w:w="702" w:type="dxa"/>
            <w:vMerge/>
            <w:vAlign w:val="center"/>
          </w:tcPr>
          <w:p w:rsidR="00022399" w:rsidRDefault="00022399">
            <w:pPr>
              <w:spacing w:line="400" w:lineRule="exact"/>
              <w:contextualSpacing/>
              <w:jc w:val="center"/>
              <w:rPr>
                <w:rFonts w:hAnsi="宋体"/>
                <w:szCs w:val="21"/>
                <w:highlight w:val="white"/>
              </w:rPr>
            </w:pPr>
          </w:p>
        </w:tc>
        <w:tc>
          <w:tcPr>
            <w:tcW w:w="1339" w:type="dxa"/>
            <w:vAlign w:val="center"/>
          </w:tcPr>
          <w:p w:rsidR="00022399" w:rsidRDefault="00022399">
            <w:pPr>
              <w:spacing w:line="400" w:lineRule="exact"/>
              <w:contextualSpacing/>
              <w:jc w:val="center"/>
              <w:rPr>
                <w:rFonts w:hAnsi="宋体"/>
                <w:szCs w:val="21"/>
                <w:highlight w:val="white"/>
              </w:rPr>
            </w:pPr>
            <w:r>
              <w:rPr>
                <w:rFonts w:hAnsi="宋体" w:hint="eastAsia"/>
                <w:szCs w:val="21"/>
                <w:highlight w:val="white"/>
              </w:rPr>
              <w:t>测评后的培训方案比较</w:t>
            </w:r>
          </w:p>
        </w:tc>
        <w:tc>
          <w:tcPr>
            <w:tcW w:w="923" w:type="dxa"/>
            <w:vAlign w:val="center"/>
          </w:tcPr>
          <w:p w:rsidR="00022399" w:rsidRDefault="00022399">
            <w:pPr>
              <w:spacing w:line="400" w:lineRule="exact"/>
              <w:contextualSpacing/>
              <w:jc w:val="center"/>
              <w:rPr>
                <w:rFonts w:hAnsi="宋体"/>
                <w:szCs w:val="21"/>
                <w:highlight w:val="white"/>
              </w:rPr>
            </w:pPr>
            <w:r>
              <w:rPr>
                <w:rFonts w:hAnsi="宋体"/>
                <w:szCs w:val="21"/>
                <w:highlight w:val="white"/>
              </w:rPr>
              <w:t>9</w:t>
            </w:r>
          </w:p>
        </w:tc>
        <w:tc>
          <w:tcPr>
            <w:tcW w:w="6534" w:type="dxa"/>
            <w:vAlign w:val="center"/>
          </w:tcPr>
          <w:p w:rsidR="00022399" w:rsidRDefault="00022399">
            <w:pPr>
              <w:spacing w:line="400" w:lineRule="exact"/>
              <w:contextualSpacing/>
              <w:jc w:val="left"/>
              <w:rPr>
                <w:rFonts w:hAnsi="宋体"/>
                <w:szCs w:val="21"/>
                <w:highlight w:val="white"/>
              </w:rPr>
            </w:pPr>
            <w:r>
              <w:rPr>
                <w:rFonts w:hAnsi="宋体" w:hint="eastAsia"/>
                <w:szCs w:val="21"/>
                <w:highlight w:val="white"/>
              </w:rPr>
              <w:t>技术方案中需对用户提供详尽、明确的技术培训，同时提供本次乃至后续的培训方案</w:t>
            </w:r>
            <w:r>
              <w:rPr>
                <w:rFonts w:hAnsi="宋体"/>
                <w:szCs w:val="21"/>
                <w:highlight w:val="white"/>
              </w:rPr>
              <w:t>,</w:t>
            </w:r>
            <w:r>
              <w:rPr>
                <w:rFonts w:hAnsi="宋体" w:hint="eastAsia"/>
                <w:szCs w:val="21"/>
                <w:highlight w:val="white"/>
              </w:rPr>
              <w:t>培训方案具有丰富的网络安全相关课程内容和详细培训体系流程。方案细致全面、合理，完全响应需求，技术可行性强得</w:t>
            </w:r>
            <w:r>
              <w:rPr>
                <w:rFonts w:hAnsi="宋体"/>
                <w:szCs w:val="21"/>
                <w:highlight w:val="white"/>
              </w:rPr>
              <w:t>7-9</w:t>
            </w:r>
            <w:r>
              <w:rPr>
                <w:rFonts w:hAnsi="宋体" w:hint="eastAsia"/>
                <w:szCs w:val="21"/>
                <w:highlight w:val="white"/>
              </w:rPr>
              <w:t>分；方案较为完整，基本响应需求得</w:t>
            </w:r>
            <w:r>
              <w:rPr>
                <w:rFonts w:hAnsi="宋体"/>
                <w:szCs w:val="21"/>
                <w:highlight w:val="white"/>
              </w:rPr>
              <w:t>4-6</w:t>
            </w:r>
            <w:r>
              <w:rPr>
                <w:rFonts w:hAnsi="宋体" w:hint="eastAsia"/>
                <w:szCs w:val="21"/>
                <w:highlight w:val="white"/>
              </w:rPr>
              <w:t>分；方案不完整、响应度低、技术可行性较低得</w:t>
            </w:r>
            <w:r>
              <w:rPr>
                <w:rFonts w:hAnsi="宋体"/>
                <w:szCs w:val="21"/>
                <w:highlight w:val="white"/>
              </w:rPr>
              <w:t>1-3</w:t>
            </w:r>
            <w:r>
              <w:rPr>
                <w:rFonts w:hAnsi="宋体" w:hint="eastAsia"/>
                <w:szCs w:val="21"/>
                <w:highlight w:val="white"/>
              </w:rPr>
              <w:t>分，差的不得分。</w:t>
            </w:r>
          </w:p>
        </w:tc>
      </w:tr>
      <w:tr w:rsidR="00022399">
        <w:trPr>
          <w:cantSplit/>
          <w:trHeight w:val="154"/>
        </w:trPr>
        <w:tc>
          <w:tcPr>
            <w:tcW w:w="702" w:type="dxa"/>
            <w:vMerge w:val="restart"/>
            <w:vAlign w:val="center"/>
          </w:tcPr>
          <w:p w:rsidR="00022399" w:rsidRDefault="00022399">
            <w:pPr>
              <w:spacing w:line="400" w:lineRule="exact"/>
              <w:contextualSpacing/>
              <w:jc w:val="center"/>
              <w:rPr>
                <w:rFonts w:hAnsi="宋体"/>
                <w:szCs w:val="21"/>
                <w:highlight w:val="white"/>
              </w:rPr>
            </w:pPr>
            <w:r>
              <w:rPr>
                <w:rFonts w:hAnsi="宋体" w:hint="eastAsia"/>
                <w:szCs w:val="21"/>
                <w:highlight w:val="white"/>
              </w:rPr>
              <w:t>商务分</w:t>
            </w:r>
          </w:p>
        </w:tc>
        <w:tc>
          <w:tcPr>
            <w:tcW w:w="1339" w:type="dxa"/>
            <w:vAlign w:val="center"/>
          </w:tcPr>
          <w:p w:rsidR="00022399" w:rsidRDefault="00022399">
            <w:pPr>
              <w:spacing w:line="400" w:lineRule="exact"/>
              <w:contextualSpacing/>
              <w:jc w:val="center"/>
              <w:rPr>
                <w:rFonts w:hAnsi="宋体"/>
                <w:szCs w:val="21"/>
                <w:highlight w:val="white"/>
              </w:rPr>
            </w:pPr>
            <w:r>
              <w:rPr>
                <w:rFonts w:hAnsi="宋体" w:hint="eastAsia"/>
                <w:szCs w:val="21"/>
                <w:highlight w:val="white"/>
              </w:rPr>
              <w:t>企业信誉</w:t>
            </w:r>
          </w:p>
        </w:tc>
        <w:tc>
          <w:tcPr>
            <w:tcW w:w="923" w:type="dxa"/>
            <w:vAlign w:val="center"/>
          </w:tcPr>
          <w:p w:rsidR="00022399" w:rsidRDefault="00022399">
            <w:pPr>
              <w:spacing w:line="400" w:lineRule="exact"/>
              <w:contextualSpacing/>
              <w:jc w:val="center"/>
              <w:rPr>
                <w:rFonts w:hAnsi="宋体"/>
                <w:szCs w:val="21"/>
                <w:highlight w:val="white"/>
              </w:rPr>
            </w:pPr>
            <w:r>
              <w:rPr>
                <w:rFonts w:hAnsi="宋体"/>
                <w:szCs w:val="21"/>
                <w:highlight w:val="white"/>
              </w:rPr>
              <w:t>15</w:t>
            </w:r>
          </w:p>
        </w:tc>
        <w:tc>
          <w:tcPr>
            <w:tcW w:w="6534" w:type="dxa"/>
            <w:vAlign w:val="center"/>
          </w:tcPr>
          <w:p w:rsidR="00022399" w:rsidRDefault="00022399">
            <w:pPr>
              <w:pStyle w:val="ListParagraph"/>
              <w:numPr>
                <w:ilvl w:val="0"/>
                <w:numId w:val="1"/>
              </w:numPr>
              <w:spacing w:line="400" w:lineRule="exact"/>
              <w:ind w:firstLineChars="0"/>
              <w:contextualSpacing/>
              <w:jc w:val="left"/>
              <w:rPr>
                <w:rFonts w:hAnsi="宋体"/>
                <w:szCs w:val="21"/>
                <w:highlight w:val="white"/>
              </w:rPr>
            </w:pPr>
            <w:r>
              <w:rPr>
                <w:rFonts w:hAnsi="宋体" w:hint="eastAsia"/>
                <w:szCs w:val="21"/>
                <w:highlight w:val="white"/>
              </w:rPr>
              <w:t>投标企业具有</w:t>
            </w:r>
            <w:r>
              <w:rPr>
                <w:rFonts w:hAnsi="宋体"/>
                <w:szCs w:val="21"/>
                <w:highlight w:val="white"/>
              </w:rPr>
              <w:t>ISO 27001</w:t>
            </w:r>
            <w:r>
              <w:rPr>
                <w:rFonts w:hAnsi="宋体" w:hint="eastAsia"/>
                <w:szCs w:val="21"/>
                <w:highlight w:val="white"/>
              </w:rPr>
              <w:t>安全管理体系证书。（</w:t>
            </w:r>
            <w:r>
              <w:rPr>
                <w:rFonts w:hAnsi="宋体"/>
                <w:szCs w:val="21"/>
                <w:highlight w:val="white"/>
              </w:rPr>
              <w:t>3</w:t>
            </w:r>
            <w:r>
              <w:rPr>
                <w:rFonts w:hAnsi="宋体" w:hint="eastAsia"/>
                <w:szCs w:val="21"/>
                <w:highlight w:val="white"/>
              </w:rPr>
              <w:t>分）</w:t>
            </w:r>
          </w:p>
          <w:p w:rsidR="00022399" w:rsidRDefault="00022399">
            <w:pPr>
              <w:pStyle w:val="ListParagraph"/>
              <w:numPr>
                <w:ilvl w:val="0"/>
                <w:numId w:val="1"/>
              </w:numPr>
              <w:spacing w:line="400" w:lineRule="exact"/>
              <w:ind w:firstLineChars="0"/>
              <w:contextualSpacing/>
              <w:jc w:val="left"/>
              <w:rPr>
                <w:rFonts w:hAnsi="宋体"/>
                <w:szCs w:val="21"/>
                <w:highlight w:val="white"/>
              </w:rPr>
            </w:pPr>
            <w:r>
              <w:rPr>
                <w:rFonts w:hAnsi="宋体" w:hint="eastAsia"/>
                <w:szCs w:val="21"/>
                <w:highlight w:val="white"/>
              </w:rPr>
              <w:t>投标企业具有</w:t>
            </w:r>
            <w:r>
              <w:rPr>
                <w:rFonts w:hAnsi="宋体"/>
                <w:szCs w:val="21"/>
                <w:highlight w:val="white"/>
              </w:rPr>
              <w:t xml:space="preserve">ISO 14001 </w:t>
            </w:r>
            <w:r>
              <w:rPr>
                <w:rFonts w:hAnsi="宋体" w:hint="eastAsia"/>
                <w:szCs w:val="21"/>
                <w:highlight w:val="white"/>
              </w:rPr>
              <w:t>环境管理体系证书。（</w:t>
            </w:r>
            <w:r>
              <w:rPr>
                <w:rFonts w:hAnsi="宋体"/>
                <w:szCs w:val="21"/>
                <w:highlight w:val="white"/>
              </w:rPr>
              <w:t>2</w:t>
            </w:r>
            <w:r>
              <w:rPr>
                <w:rFonts w:hAnsi="宋体" w:hint="eastAsia"/>
                <w:szCs w:val="21"/>
                <w:highlight w:val="white"/>
              </w:rPr>
              <w:t>分）</w:t>
            </w:r>
          </w:p>
          <w:p w:rsidR="00022399" w:rsidRDefault="00022399">
            <w:pPr>
              <w:pStyle w:val="ListParagraph"/>
              <w:numPr>
                <w:ilvl w:val="0"/>
                <w:numId w:val="1"/>
              </w:numPr>
              <w:spacing w:line="400" w:lineRule="exact"/>
              <w:ind w:firstLineChars="0"/>
              <w:contextualSpacing/>
              <w:jc w:val="left"/>
              <w:rPr>
                <w:rFonts w:hAnsi="宋体"/>
                <w:szCs w:val="21"/>
                <w:highlight w:val="white"/>
              </w:rPr>
            </w:pPr>
            <w:r>
              <w:rPr>
                <w:rFonts w:hAnsi="宋体" w:hint="eastAsia"/>
                <w:szCs w:val="21"/>
                <w:highlight w:val="white"/>
              </w:rPr>
              <w:t>投标企业具有中国网络安全审查技术与认证中心颁发的信息安全应急处理服务资质。（</w:t>
            </w:r>
            <w:r>
              <w:rPr>
                <w:rFonts w:hAnsi="宋体"/>
                <w:szCs w:val="21"/>
                <w:highlight w:val="white"/>
              </w:rPr>
              <w:t>2</w:t>
            </w:r>
            <w:r>
              <w:rPr>
                <w:rFonts w:hAnsi="宋体" w:hint="eastAsia"/>
                <w:szCs w:val="21"/>
                <w:highlight w:val="white"/>
              </w:rPr>
              <w:t>分）</w:t>
            </w:r>
          </w:p>
          <w:p w:rsidR="00022399" w:rsidRDefault="00022399">
            <w:pPr>
              <w:pStyle w:val="ListParagraph"/>
              <w:numPr>
                <w:ilvl w:val="0"/>
                <w:numId w:val="1"/>
              </w:numPr>
              <w:spacing w:line="400" w:lineRule="exact"/>
              <w:ind w:firstLineChars="0"/>
              <w:contextualSpacing/>
              <w:jc w:val="left"/>
              <w:rPr>
                <w:rFonts w:hAnsi="宋体"/>
                <w:szCs w:val="21"/>
                <w:highlight w:val="white"/>
              </w:rPr>
            </w:pPr>
            <w:r>
              <w:rPr>
                <w:rFonts w:hAnsi="宋体" w:hint="eastAsia"/>
                <w:szCs w:val="21"/>
                <w:highlight w:val="white"/>
              </w:rPr>
              <w:t>投标企业具有中国网络安全审查技术与认证中心颁发的信息安全风险评估服务资质。（</w:t>
            </w:r>
            <w:r>
              <w:rPr>
                <w:rFonts w:hAnsi="宋体"/>
                <w:szCs w:val="21"/>
                <w:highlight w:val="white"/>
              </w:rPr>
              <w:t>2</w:t>
            </w:r>
            <w:r>
              <w:rPr>
                <w:rFonts w:hAnsi="宋体" w:hint="eastAsia"/>
                <w:szCs w:val="21"/>
                <w:highlight w:val="white"/>
              </w:rPr>
              <w:t>分）</w:t>
            </w:r>
          </w:p>
          <w:p w:rsidR="00022399" w:rsidRDefault="00022399">
            <w:pPr>
              <w:pStyle w:val="ListParagraph"/>
              <w:numPr>
                <w:ilvl w:val="0"/>
                <w:numId w:val="1"/>
              </w:numPr>
              <w:spacing w:line="400" w:lineRule="exact"/>
              <w:ind w:firstLineChars="0"/>
              <w:contextualSpacing/>
              <w:jc w:val="left"/>
              <w:rPr>
                <w:rFonts w:hAnsi="宋体"/>
                <w:szCs w:val="21"/>
                <w:highlight w:val="white"/>
              </w:rPr>
            </w:pPr>
            <w:r>
              <w:rPr>
                <w:rFonts w:hAnsi="宋体" w:hint="eastAsia"/>
                <w:szCs w:val="21"/>
                <w:highlight w:val="white"/>
              </w:rPr>
              <w:t>投标企业具有省级及省级以上计算机网络与信息安全管理中心颁发的网络安全信息通报成员单位证书。（</w:t>
            </w:r>
            <w:r>
              <w:rPr>
                <w:rFonts w:hAnsi="宋体"/>
                <w:szCs w:val="21"/>
                <w:highlight w:val="white"/>
              </w:rPr>
              <w:t>2</w:t>
            </w:r>
            <w:r>
              <w:rPr>
                <w:rFonts w:hAnsi="宋体" w:hint="eastAsia"/>
                <w:szCs w:val="21"/>
                <w:highlight w:val="white"/>
              </w:rPr>
              <w:t>分）</w:t>
            </w:r>
          </w:p>
          <w:p w:rsidR="00022399" w:rsidRDefault="00022399">
            <w:pPr>
              <w:pStyle w:val="ListParagraph"/>
              <w:numPr>
                <w:ilvl w:val="0"/>
                <w:numId w:val="1"/>
              </w:numPr>
              <w:spacing w:line="400" w:lineRule="exact"/>
              <w:ind w:firstLineChars="0"/>
              <w:contextualSpacing/>
              <w:jc w:val="left"/>
              <w:rPr>
                <w:rFonts w:hAnsi="宋体"/>
                <w:szCs w:val="21"/>
                <w:highlight w:val="white"/>
              </w:rPr>
            </w:pPr>
            <w:r>
              <w:rPr>
                <w:rFonts w:hAnsi="宋体" w:hint="eastAsia"/>
                <w:szCs w:val="21"/>
                <w:highlight w:val="white"/>
              </w:rPr>
              <w:t>投标企业具有中国电子企业协会颁发的信息系统监理成员单位证书。（</w:t>
            </w:r>
            <w:r>
              <w:rPr>
                <w:rFonts w:hAnsi="宋体"/>
                <w:szCs w:val="21"/>
                <w:highlight w:val="white"/>
              </w:rPr>
              <w:t>2</w:t>
            </w:r>
            <w:r>
              <w:rPr>
                <w:rFonts w:hAnsi="宋体" w:hint="eastAsia"/>
                <w:szCs w:val="21"/>
                <w:highlight w:val="white"/>
              </w:rPr>
              <w:t>分）</w:t>
            </w:r>
          </w:p>
          <w:p w:rsidR="00022399" w:rsidRDefault="00022399">
            <w:pPr>
              <w:pStyle w:val="ListParagraph"/>
              <w:numPr>
                <w:ilvl w:val="0"/>
                <w:numId w:val="1"/>
              </w:numPr>
              <w:spacing w:line="400" w:lineRule="exact"/>
              <w:ind w:firstLineChars="0"/>
              <w:contextualSpacing/>
              <w:jc w:val="left"/>
              <w:rPr>
                <w:rFonts w:hAnsi="宋体"/>
                <w:szCs w:val="21"/>
                <w:highlight w:val="white"/>
              </w:rPr>
            </w:pPr>
            <w:r>
              <w:rPr>
                <w:rFonts w:hAnsi="宋体" w:hint="eastAsia"/>
                <w:szCs w:val="21"/>
                <w:highlight w:val="white"/>
              </w:rPr>
              <w:t>投标企业在市厅级及以上网络攻防竞赛中获得的第一名荣誉。（</w:t>
            </w:r>
            <w:r>
              <w:rPr>
                <w:rFonts w:hAnsi="宋体"/>
                <w:szCs w:val="21"/>
                <w:highlight w:val="white"/>
              </w:rPr>
              <w:t>2</w:t>
            </w:r>
            <w:r>
              <w:rPr>
                <w:rFonts w:hAnsi="宋体" w:hint="eastAsia"/>
                <w:szCs w:val="21"/>
                <w:highlight w:val="white"/>
              </w:rPr>
              <w:t>分）</w:t>
            </w:r>
          </w:p>
          <w:p w:rsidR="00022399" w:rsidRDefault="00022399">
            <w:pPr>
              <w:spacing w:line="400" w:lineRule="exact"/>
              <w:contextualSpacing/>
              <w:jc w:val="left"/>
              <w:rPr>
                <w:rFonts w:hAnsi="宋体"/>
                <w:szCs w:val="21"/>
                <w:highlight w:val="white"/>
              </w:rPr>
            </w:pPr>
            <w:r>
              <w:rPr>
                <w:rFonts w:hAnsi="宋体" w:hint="eastAsia"/>
                <w:szCs w:val="21"/>
                <w:highlight w:val="white"/>
              </w:rPr>
              <w:t>以上证书及证明材料需提供复印件，并加盖公章。</w:t>
            </w:r>
          </w:p>
        </w:tc>
      </w:tr>
      <w:tr w:rsidR="00022399">
        <w:trPr>
          <w:cantSplit/>
          <w:trHeight w:val="1187"/>
        </w:trPr>
        <w:tc>
          <w:tcPr>
            <w:tcW w:w="702" w:type="dxa"/>
            <w:vMerge/>
            <w:vAlign w:val="center"/>
          </w:tcPr>
          <w:p w:rsidR="00022399" w:rsidRDefault="00022399">
            <w:pPr>
              <w:spacing w:line="400" w:lineRule="exact"/>
              <w:contextualSpacing/>
              <w:jc w:val="center"/>
              <w:rPr>
                <w:rFonts w:hAnsi="宋体"/>
                <w:szCs w:val="21"/>
                <w:highlight w:val="white"/>
              </w:rPr>
            </w:pPr>
          </w:p>
        </w:tc>
        <w:tc>
          <w:tcPr>
            <w:tcW w:w="1339" w:type="dxa"/>
            <w:vAlign w:val="center"/>
          </w:tcPr>
          <w:p w:rsidR="00022399" w:rsidRDefault="00022399">
            <w:pPr>
              <w:spacing w:line="400" w:lineRule="exact"/>
              <w:contextualSpacing/>
              <w:jc w:val="center"/>
              <w:rPr>
                <w:rFonts w:hAnsi="宋体"/>
                <w:szCs w:val="21"/>
                <w:highlight w:val="white"/>
              </w:rPr>
            </w:pPr>
            <w:r>
              <w:rPr>
                <w:rFonts w:hAnsi="宋体" w:hint="eastAsia"/>
                <w:szCs w:val="21"/>
                <w:highlight w:val="white"/>
              </w:rPr>
              <w:t>企业业绩</w:t>
            </w:r>
          </w:p>
        </w:tc>
        <w:tc>
          <w:tcPr>
            <w:tcW w:w="923" w:type="dxa"/>
            <w:vAlign w:val="center"/>
          </w:tcPr>
          <w:p w:rsidR="00022399" w:rsidRDefault="00022399">
            <w:pPr>
              <w:spacing w:line="400" w:lineRule="exact"/>
              <w:contextualSpacing/>
              <w:jc w:val="center"/>
              <w:rPr>
                <w:rFonts w:hAnsi="宋体"/>
                <w:szCs w:val="21"/>
                <w:highlight w:val="white"/>
              </w:rPr>
            </w:pPr>
            <w:r>
              <w:rPr>
                <w:rFonts w:hAnsi="宋体"/>
                <w:szCs w:val="21"/>
                <w:highlight w:val="white"/>
              </w:rPr>
              <w:t>8</w:t>
            </w:r>
          </w:p>
        </w:tc>
        <w:tc>
          <w:tcPr>
            <w:tcW w:w="6534" w:type="dxa"/>
            <w:vAlign w:val="center"/>
          </w:tcPr>
          <w:p w:rsidR="00022399" w:rsidRDefault="00022399" w:rsidP="00B35E89">
            <w:pPr>
              <w:spacing w:line="400" w:lineRule="exact"/>
              <w:contextualSpacing/>
              <w:jc w:val="left"/>
              <w:rPr>
                <w:rFonts w:hAnsi="宋体"/>
                <w:szCs w:val="21"/>
                <w:highlight w:val="white"/>
              </w:rPr>
            </w:pPr>
            <w:smartTag w:uri="urn:schemas-microsoft-com:office:smarttags" w:element="chsdate">
              <w:smartTagPr>
                <w:attr w:name="IsROCDate" w:val="False"/>
                <w:attr w:name="IsLunarDate" w:val="False"/>
                <w:attr w:name="Day" w:val="1"/>
                <w:attr w:name="Month" w:val="1"/>
                <w:attr w:name="Year" w:val="2017"/>
              </w:smartTagPr>
              <w:r>
                <w:rPr>
                  <w:rFonts w:hAnsi="宋体"/>
                  <w:szCs w:val="21"/>
                  <w:highlight w:val="white"/>
                </w:rPr>
                <w:t>2017</w:t>
              </w:r>
              <w:r>
                <w:rPr>
                  <w:rFonts w:hAnsi="宋体" w:hint="eastAsia"/>
                  <w:szCs w:val="21"/>
                  <w:highlight w:val="white"/>
                </w:rPr>
                <w:t>年</w:t>
              </w:r>
              <w:r>
                <w:rPr>
                  <w:rFonts w:hAnsi="宋体"/>
                  <w:szCs w:val="21"/>
                  <w:highlight w:val="white"/>
                </w:rPr>
                <w:t>1</w:t>
              </w:r>
              <w:r>
                <w:rPr>
                  <w:rFonts w:hAnsi="宋体" w:hint="eastAsia"/>
                  <w:szCs w:val="21"/>
                  <w:highlight w:val="white"/>
                </w:rPr>
                <w:t>月</w:t>
              </w:r>
              <w:r>
                <w:rPr>
                  <w:rFonts w:hAnsi="宋体"/>
                  <w:szCs w:val="21"/>
                  <w:highlight w:val="white"/>
                </w:rPr>
                <w:t>1</w:t>
              </w:r>
              <w:r>
                <w:rPr>
                  <w:rFonts w:hAnsi="宋体" w:hint="eastAsia"/>
                  <w:szCs w:val="21"/>
                  <w:highlight w:val="white"/>
                </w:rPr>
                <w:t>日</w:t>
              </w:r>
            </w:smartTag>
            <w:r>
              <w:rPr>
                <w:rFonts w:hAnsi="宋体" w:hint="eastAsia"/>
                <w:szCs w:val="21"/>
                <w:highlight w:val="white"/>
              </w:rPr>
              <w:t>以来，每提供一份等级保护测评三级合同业绩的得</w:t>
            </w:r>
            <w:r>
              <w:rPr>
                <w:rFonts w:hAnsi="宋体"/>
                <w:szCs w:val="21"/>
                <w:highlight w:val="white"/>
              </w:rPr>
              <w:t>1</w:t>
            </w:r>
            <w:r>
              <w:rPr>
                <w:rFonts w:hAnsi="宋体" w:hint="eastAsia"/>
                <w:szCs w:val="21"/>
                <w:highlight w:val="white"/>
              </w:rPr>
              <w:t>分。（以上业绩需提供合同复印件，加盖单位公章，主要内容清晰可见，否则不予加分。）</w:t>
            </w:r>
            <w:bookmarkStart w:id="0" w:name="_GoBack"/>
            <w:bookmarkEnd w:id="0"/>
          </w:p>
        </w:tc>
      </w:tr>
      <w:tr w:rsidR="00022399">
        <w:trPr>
          <w:cantSplit/>
          <w:trHeight w:val="154"/>
        </w:trPr>
        <w:tc>
          <w:tcPr>
            <w:tcW w:w="702" w:type="dxa"/>
            <w:vMerge w:val="restart"/>
            <w:textDirection w:val="tbRlV"/>
            <w:vAlign w:val="center"/>
          </w:tcPr>
          <w:p w:rsidR="00022399" w:rsidRDefault="00022399">
            <w:pPr>
              <w:spacing w:line="400" w:lineRule="exact"/>
              <w:contextualSpacing/>
              <w:jc w:val="center"/>
              <w:rPr>
                <w:rFonts w:hAnsi="宋体"/>
                <w:szCs w:val="21"/>
                <w:highlight w:val="white"/>
              </w:rPr>
            </w:pPr>
            <w:r>
              <w:rPr>
                <w:rFonts w:hAnsi="宋体" w:hint="eastAsia"/>
                <w:szCs w:val="21"/>
                <w:highlight w:val="white"/>
              </w:rPr>
              <w:t>人员技术水平</w:t>
            </w:r>
          </w:p>
        </w:tc>
        <w:tc>
          <w:tcPr>
            <w:tcW w:w="1339" w:type="dxa"/>
            <w:vAlign w:val="center"/>
          </w:tcPr>
          <w:p w:rsidR="00022399" w:rsidRDefault="00022399">
            <w:pPr>
              <w:spacing w:line="400" w:lineRule="exact"/>
              <w:contextualSpacing/>
              <w:jc w:val="center"/>
              <w:rPr>
                <w:rFonts w:hAnsi="宋体"/>
                <w:szCs w:val="21"/>
                <w:highlight w:val="white"/>
              </w:rPr>
            </w:pPr>
            <w:r>
              <w:rPr>
                <w:rFonts w:hAnsi="宋体" w:hint="eastAsia"/>
                <w:szCs w:val="21"/>
                <w:highlight w:val="white"/>
              </w:rPr>
              <w:t>项目经理资质</w:t>
            </w:r>
          </w:p>
        </w:tc>
        <w:tc>
          <w:tcPr>
            <w:tcW w:w="923" w:type="dxa"/>
            <w:vAlign w:val="center"/>
          </w:tcPr>
          <w:p w:rsidR="00022399" w:rsidRDefault="00022399">
            <w:pPr>
              <w:spacing w:line="400" w:lineRule="exact"/>
              <w:contextualSpacing/>
              <w:jc w:val="center"/>
              <w:rPr>
                <w:rFonts w:hAnsi="宋体"/>
                <w:szCs w:val="21"/>
                <w:highlight w:val="white"/>
              </w:rPr>
            </w:pPr>
            <w:r>
              <w:rPr>
                <w:rFonts w:hAnsi="宋体"/>
                <w:szCs w:val="21"/>
                <w:highlight w:val="white"/>
              </w:rPr>
              <w:t>6</w:t>
            </w:r>
          </w:p>
        </w:tc>
        <w:tc>
          <w:tcPr>
            <w:tcW w:w="6534" w:type="dxa"/>
            <w:vAlign w:val="center"/>
          </w:tcPr>
          <w:p w:rsidR="00022399" w:rsidRDefault="00022399">
            <w:pPr>
              <w:spacing w:line="400" w:lineRule="exact"/>
              <w:contextualSpacing/>
              <w:jc w:val="left"/>
              <w:rPr>
                <w:rFonts w:hAnsi="宋体"/>
                <w:szCs w:val="21"/>
                <w:highlight w:val="white"/>
              </w:rPr>
            </w:pPr>
            <w:r>
              <w:rPr>
                <w:rFonts w:hAnsi="宋体" w:hint="eastAsia"/>
                <w:szCs w:val="21"/>
                <w:highlight w:val="white"/>
              </w:rPr>
              <w:t>派至该项目的项目经理同时具有公安部等级保护评估中心颁发的高级测评师证书、</w:t>
            </w:r>
            <w:r>
              <w:rPr>
                <w:rFonts w:hAnsi="宋体"/>
                <w:szCs w:val="21"/>
                <w:highlight w:val="white"/>
              </w:rPr>
              <w:t>CIIP-T</w:t>
            </w:r>
            <w:r>
              <w:rPr>
                <w:rFonts w:hAnsi="宋体" w:hint="eastAsia"/>
                <w:szCs w:val="21"/>
                <w:highlight w:val="white"/>
              </w:rPr>
              <w:t>（重要信息系统安全等级保护培训）证书、和中国信息安全测评中心颁发的</w:t>
            </w:r>
            <w:r>
              <w:rPr>
                <w:rFonts w:hAnsi="宋体"/>
                <w:szCs w:val="21"/>
                <w:highlight w:val="white"/>
              </w:rPr>
              <w:t>CISP</w:t>
            </w:r>
            <w:r>
              <w:rPr>
                <w:rFonts w:hAnsi="宋体" w:hint="eastAsia"/>
                <w:szCs w:val="21"/>
                <w:highlight w:val="white"/>
              </w:rPr>
              <w:t>（注册信息安全专业人员）证书。具备全部三个得</w:t>
            </w:r>
            <w:r>
              <w:rPr>
                <w:rFonts w:hAnsi="宋体"/>
                <w:szCs w:val="21"/>
                <w:highlight w:val="white"/>
              </w:rPr>
              <w:t>6</w:t>
            </w:r>
            <w:r>
              <w:rPr>
                <w:rFonts w:hAnsi="宋体" w:hint="eastAsia"/>
                <w:szCs w:val="21"/>
                <w:highlight w:val="white"/>
              </w:rPr>
              <w:t>分，具备二个得</w:t>
            </w:r>
            <w:r>
              <w:rPr>
                <w:rFonts w:hAnsi="宋体"/>
                <w:szCs w:val="21"/>
                <w:highlight w:val="white"/>
              </w:rPr>
              <w:t>3</w:t>
            </w:r>
            <w:r>
              <w:rPr>
                <w:rFonts w:hAnsi="宋体" w:hint="eastAsia"/>
                <w:szCs w:val="21"/>
                <w:highlight w:val="white"/>
              </w:rPr>
              <w:t>分，其他情况不得分。该人员中标后不得更换。</w:t>
            </w:r>
          </w:p>
        </w:tc>
      </w:tr>
      <w:tr w:rsidR="00022399">
        <w:trPr>
          <w:cantSplit/>
          <w:trHeight w:val="154"/>
        </w:trPr>
        <w:tc>
          <w:tcPr>
            <w:tcW w:w="702" w:type="dxa"/>
            <w:vMerge/>
            <w:textDirection w:val="tbRlV"/>
            <w:vAlign w:val="center"/>
          </w:tcPr>
          <w:p w:rsidR="00022399" w:rsidRDefault="00022399">
            <w:pPr>
              <w:spacing w:line="400" w:lineRule="exact"/>
              <w:contextualSpacing/>
              <w:jc w:val="center"/>
              <w:rPr>
                <w:rFonts w:hAnsi="宋体"/>
                <w:szCs w:val="21"/>
                <w:highlight w:val="white"/>
              </w:rPr>
            </w:pPr>
          </w:p>
        </w:tc>
        <w:tc>
          <w:tcPr>
            <w:tcW w:w="1339" w:type="dxa"/>
            <w:vAlign w:val="center"/>
          </w:tcPr>
          <w:p w:rsidR="00022399" w:rsidRDefault="00022399">
            <w:pPr>
              <w:spacing w:line="400" w:lineRule="exact"/>
              <w:contextualSpacing/>
              <w:jc w:val="center"/>
              <w:rPr>
                <w:rFonts w:hAnsi="宋体"/>
                <w:szCs w:val="21"/>
                <w:highlight w:val="white"/>
              </w:rPr>
            </w:pPr>
            <w:r>
              <w:rPr>
                <w:rFonts w:hAnsi="宋体" w:hint="eastAsia"/>
                <w:szCs w:val="21"/>
                <w:highlight w:val="white"/>
              </w:rPr>
              <w:t>项目成员资质</w:t>
            </w:r>
          </w:p>
        </w:tc>
        <w:tc>
          <w:tcPr>
            <w:tcW w:w="923" w:type="dxa"/>
            <w:vAlign w:val="center"/>
          </w:tcPr>
          <w:p w:rsidR="00022399" w:rsidRDefault="00022399">
            <w:pPr>
              <w:spacing w:line="400" w:lineRule="exact"/>
              <w:contextualSpacing/>
              <w:jc w:val="center"/>
              <w:rPr>
                <w:rFonts w:hAnsi="宋体"/>
                <w:szCs w:val="21"/>
                <w:highlight w:val="white"/>
              </w:rPr>
            </w:pPr>
            <w:r>
              <w:rPr>
                <w:rFonts w:hAnsi="宋体"/>
                <w:szCs w:val="21"/>
                <w:highlight w:val="white"/>
              </w:rPr>
              <w:t>6</w:t>
            </w:r>
          </w:p>
        </w:tc>
        <w:tc>
          <w:tcPr>
            <w:tcW w:w="6534" w:type="dxa"/>
            <w:vAlign w:val="center"/>
          </w:tcPr>
          <w:p w:rsidR="00022399" w:rsidRDefault="00022399">
            <w:pPr>
              <w:spacing w:line="400" w:lineRule="exact"/>
              <w:contextualSpacing/>
              <w:jc w:val="left"/>
              <w:rPr>
                <w:rFonts w:hAnsi="宋体"/>
                <w:szCs w:val="21"/>
                <w:highlight w:val="white"/>
              </w:rPr>
            </w:pPr>
            <w:r>
              <w:rPr>
                <w:rFonts w:hAnsi="宋体" w:hint="eastAsia"/>
                <w:szCs w:val="21"/>
                <w:highlight w:val="white"/>
              </w:rPr>
              <w:t>派至本项目的人员中注册信息安全专业人员（</w:t>
            </w:r>
            <w:r>
              <w:rPr>
                <w:rFonts w:hAnsi="宋体"/>
                <w:szCs w:val="21"/>
                <w:highlight w:val="white"/>
              </w:rPr>
              <w:t>CISP</w:t>
            </w:r>
            <w:r>
              <w:rPr>
                <w:rFonts w:hAnsi="宋体" w:hint="eastAsia"/>
                <w:szCs w:val="21"/>
                <w:highlight w:val="white"/>
              </w:rPr>
              <w:t>）数量达到</w:t>
            </w:r>
            <w:r>
              <w:rPr>
                <w:rFonts w:hAnsi="宋体"/>
                <w:szCs w:val="21"/>
                <w:highlight w:val="white"/>
              </w:rPr>
              <w:t>6</w:t>
            </w:r>
            <w:r>
              <w:rPr>
                <w:rFonts w:hAnsi="宋体" w:hint="eastAsia"/>
                <w:szCs w:val="21"/>
                <w:highlight w:val="white"/>
              </w:rPr>
              <w:t>人及以上得</w:t>
            </w:r>
            <w:r>
              <w:rPr>
                <w:rFonts w:hAnsi="宋体"/>
                <w:szCs w:val="21"/>
                <w:highlight w:val="white"/>
              </w:rPr>
              <w:t>6</w:t>
            </w:r>
            <w:r>
              <w:rPr>
                <w:rFonts w:hAnsi="宋体" w:hint="eastAsia"/>
                <w:szCs w:val="21"/>
                <w:highlight w:val="white"/>
              </w:rPr>
              <w:t>分，</w:t>
            </w:r>
            <w:r>
              <w:rPr>
                <w:rFonts w:hAnsi="宋体"/>
                <w:szCs w:val="21"/>
                <w:highlight w:val="white"/>
              </w:rPr>
              <w:t>4-5</w:t>
            </w:r>
            <w:r>
              <w:rPr>
                <w:rFonts w:hAnsi="宋体" w:hint="eastAsia"/>
                <w:szCs w:val="21"/>
                <w:highlight w:val="white"/>
              </w:rPr>
              <w:t>人得</w:t>
            </w:r>
            <w:r>
              <w:rPr>
                <w:rFonts w:hAnsi="宋体"/>
                <w:szCs w:val="21"/>
                <w:highlight w:val="white"/>
              </w:rPr>
              <w:t>4</w:t>
            </w:r>
            <w:r>
              <w:rPr>
                <w:rFonts w:hAnsi="宋体" w:hint="eastAsia"/>
                <w:szCs w:val="21"/>
                <w:highlight w:val="white"/>
              </w:rPr>
              <w:t>分，</w:t>
            </w:r>
            <w:r>
              <w:rPr>
                <w:rFonts w:hAnsi="宋体"/>
                <w:szCs w:val="21"/>
                <w:highlight w:val="white"/>
              </w:rPr>
              <w:t>2-3</w:t>
            </w:r>
            <w:r>
              <w:rPr>
                <w:rFonts w:hAnsi="宋体" w:hint="eastAsia"/>
                <w:szCs w:val="21"/>
                <w:highlight w:val="white"/>
              </w:rPr>
              <w:t>人得</w:t>
            </w:r>
            <w:r>
              <w:rPr>
                <w:rFonts w:hAnsi="宋体"/>
                <w:szCs w:val="21"/>
                <w:highlight w:val="white"/>
              </w:rPr>
              <w:t>2</w:t>
            </w:r>
            <w:r>
              <w:rPr>
                <w:rFonts w:hAnsi="宋体" w:hint="eastAsia"/>
                <w:szCs w:val="21"/>
                <w:highlight w:val="white"/>
              </w:rPr>
              <w:t>分。</w:t>
            </w:r>
          </w:p>
          <w:p w:rsidR="00022399" w:rsidRDefault="00022399">
            <w:pPr>
              <w:spacing w:line="400" w:lineRule="exact"/>
              <w:contextualSpacing/>
              <w:jc w:val="left"/>
              <w:rPr>
                <w:rFonts w:hAnsi="宋体"/>
                <w:szCs w:val="21"/>
                <w:highlight w:val="white"/>
              </w:rPr>
            </w:pPr>
            <w:r>
              <w:rPr>
                <w:rFonts w:hAnsi="宋体" w:hint="eastAsia"/>
                <w:szCs w:val="21"/>
                <w:highlight w:val="white"/>
              </w:rPr>
              <w:t>以上人员需提供职称证书及投标单位为其缴纳的近</w:t>
            </w:r>
            <w:r>
              <w:rPr>
                <w:rFonts w:hAnsi="宋体"/>
                <w:szCs w:val="21"/>
                <w:highlight w:val="white"/>
              </w:rPr>
              <w:t>3</w:t>
            </w:r>
            <w:r>
              <w:rPr>
                <w:rFonts w:hAnsi="宋体" w:hint="eastAsia"/>
                <w:szCs w:val="21"/>
                <w:highlight w:val="white"/>
              </w:rPr>
              <w:t>个月的社保证明（证明以社保主管部门出具的证明为准）。项目经理及项目成员分数不可兼得。</w:t>
            </w:r>
          </w:p>
        </w:tc>
      </w:tr>
      <w:tr w:rsidR="00022399">
        <w:trPr>
          <w:cantSplit/>
          <w:trHeight w:val="569"/>
        </w:trPr>
        <w:tc>
          <w:tcPr>
            <w:tcW w:w="702" w:type="dxa"/>
            <w:vAlign w:val="center"/>
          </w:tcPr>
          <w:p w:rsidR="00022399" w:rsidRDefault="00022399">
            <w:pPr>
              <w:spacing w:line="400" w:lineRule="exact"/>
              <w:contextualSpacing/>
              <w:jc w:val="center"/>
              <w:rPr>
                <w:rFonts w:hAnsi="宋体"/>
                <w:szCs w:val="21"/>
                <w:highlight w:val="white"/>
              </w:rPr>
            </w:pPr>
            <w:r>
              <w:rPr>
                <w:rFonts w:hAnsi="宋体" w:hint="eastAsia"/>
                <w:szCs w:val="21"/>
                <w:highlight w:val="white"/>
              </w:rPr>
              <w:t>其他</w:t>
            </w:r>
          </w:p>
        </w:tc>
        <w:tc>
          <w:tcPr>
            <w:tcW w:w="1339" w:type="dxa"/>
            <w:vAlign w:val="center"/>
          </w:tcPr>
          <w:p w:rsidR="00022399" w:rsidRDefault="00022399">
            <w:pPr>
              <w:spacing w:line="400" w:lineRule="exact"/>
              <w:contextualSpacing/>
              <w:jc w:val="center"/>
              <w:rPr>
                <w:rFonts w:hAnsi="宋体"/>
                <w:szCs w:val="21"/>
                <w:highlight w:val="white"/>
              </w:rPr>
            </w:pPr>
            <w:r>
              <w:rPr>
                <w:rFonts w:hAnsi="宋体" w:hint="eastAsia"/>
                <w:szCs w:val="21"/>
                <w:highlight w:val="white"/>
              </w:rPr>
              <w:t>响应文件质量</w:t>
            </w:r>
          </w:p>
        </w:tc>
        <w:tc>
          <w:tcPr>
            <w:tcW w:w="923" w:type="dxa"/>
            <w:vAlign w:val="center"/>
          </w:tcPr>
          <w:p w:rsidR="00022399" w:rsidRDefault="00022399">
            <w:pPr>
              <w:spacing w:line="400" w:lineRule="exact"/>
              <w:contextualSpacing/>
              <w:jc w:val="center"/>
              <w:rPr>
                <w:rFonts w:hAnsi="宋体"/>
                <w:szCs w:val="21"/>
                <w:highlight w:val="white"/>
              </w:rPr>
            </w:pPr>
            <w:r>
              <w:rPr>
                <w:rFonts w:hAnsi="宋体"/>
                <w:szCs w:val="21"/>
                <w:highlight w:val="white"/>
              </w:rPr>
              <w:t>2</w:t>
            </w:r>
          </w:p>
        </w:tc>
        <w:tc>
          <w:tcPr>
            <w:tcW w:w="6534" w:type="dxa"/>
            <w:vAlign w:val="center"/>
          </w:tcPr>
          <w:p w:rsidR="00022399" w:rsidRDefault="00022399">
            <w:pPr>
              <w:spacing w:line="400" w:lineRule="exact"/>
              <w:contextualSpacing/>
              <w:jc w:val="left"/>
              <w:rPr>
                <w:rFonts w:hAnsi="宋体"/>
                <w:szCs w:val="21"/>
                <w:highlight w:val="white"/>
              </w:rPr>
            </w:pPr>
            <w:r>
              <w:rPr>
                <w:rFonts w:hAnsi="宋体" w:hint="eastAsia"/>
                <w:szCs w:val="21"/>
                <w:highlight w:val="white"/>
              </w:rPr>
              <w:t>有索引、页码正确、内容清晰、编制规范、无错漏、装订完好、符合招标文件要求得</w:t>
            </w:r>
            <w:r>
              <w:rPr>
                <w:rFonts w:hAnsi="宋体"/>
                <w:szCs w:val="21"/>
                <w:highlight w:val="white"/>
              </w:rPr>
              <w:t>2</w:t>
            </w:r>
            <w:r>
              <w:rPr>
                <w:rFonts w:hAnsi="宋体" w:hint="eastAsia"/>
                <w:szCs w:val="21"/>
                <w:highlight w:val="white"/>
              </w:rPr>
              <w:t>分，每出现一个错误扣</w:t>
            </w:r>
            <w:r>
              <w:rPr>
                <w:rFonts w:hAnsi="宋体"/>
                <w:szCs w:val="21"/>
                <w:highlight w:val="white"/>
              </w:rPr>
              <w:t>0.5</w:t>
            </w:r>
            <w:r>
              <w:rPr>
                <w:rFonts w:hAnsi="宋体" w:hint="eastAsia"/>
                <w:szCs w:val="21"/>
                <w:highlight w:val="white"/>
              </w:rPr>
              <w:t>分，扣完为止。</w:t>
            </w:r>
          </w:p>
        </w:tc>
      </w:tr>
      <w:tr w:rsidR="00022399">
        <w:trPr>
          <w:cantSplit/>
          <w:trHeight w:val="569"/>
        </w:trPr>
        <w:tc>
          <w:tcPr>
            <w:tcW w:w="2041" w:type="dxa"/>
            <w:gridSpan w:val="2"/>
            <w:vAlign w:val="center"/>
          </w:tcPr>
          <w:p w:rsidR="00022399" w:rsidRDefault="00022399">
            <w:pPr>
              <w:spacing w:line="400" w:lineRule="exact"/>
              <w:contextualSpacing/>
              <w:jc w:val="center"/>
              <w:rPr>
                <w:rFonts w:hAnsi="宋体"/>
                <w:szCs w:val="21"/>
                <w:highlight w:val="white"/>
              </w:rPr>
            </w:pPr>
            <w:r>
              <w:rPr>
                <w:rFonts w:hAnsi="宋体" w:hint="eastAsia"/>
                <w:szCs w:val="21"/>
                <w:highlight w:val="white"/>
              </w:rPr>
              <w:t>合计</w:t>
            </w:r>
          </w:p>
        </w:tc>
        <w:tc>
          <w:tcPr>
            <w:tcW w:w="923" w:type="dxa"/>
            <w:vAlign w:val="center"/>
          </w:tcPr>
          <w:p w:rsidR="00022399" w:rsidRDefault="00022399">
            <w:pPr>
              <w:spacing w:line="400" w:lineRule="exact"/>
              <w:contextualSpacing/>
              <w:jc w:val="center"/>
              <w:rPr>
                <w:rFonts w:hAnsi="宋体"/>
                <w:szCs w:val="21"/>
                <w:highlight w:val="white"/>
              </w:rPr>
            </w:pPr>
            <w:r>
              <w:rPr>
                <w:rFonts w:hAnsi="宋体"/>
                <w:szCs w:val="21"/>
                <w:highlight w:val="white"/>
              </w:rPr>
              <w:t>100</w:t>
            </w:r>
          </w:p>
        </w:tc>
        <w:tc>
          <w:tcPr>
            <w:tcW w:w="6534" w:type="dxa"/>
            <w:vAlign w:val="center"/>
          </w:tcPr>
          <w:p w:rsidR="00022399" w:rsidRDefault="00022399">
            <w:pPr>
              <w:spacing w:line="400" w:lineRule="exact"/>
              <w:contextualSpacing/>
              <w:jc w:val="left"/>
              <w:rPr>
                <w:rFonts w:hAnsi="宋体"/>
                <w:szCs w:val="21"/>
                <w:highlight w:val="white"/>
              </w:rPr>
            </w:pPr>
            <w:r>
              <w:rPr>
                <w:rFonts w:hAnsi="宋体" w:hint="eastAsia"/>
                <w:szCs w:val="21"/>
                <w:highlight w:val="white"/>
              </w:rPr>
              <w:t>投标人最后得分保留两位小数</w:t>
            </w:r>
          </w:p>
        </w:tc>
      </w:tr>
    </w:tbl>
    <w:p w:rsidR="00022399" w:rsidRDefault="00022399">
      <w:pPr>
        <w:spacing w:line="320" w:lineRule="exact"/>
        <w:rPr>
          <w:rFonts w:hAnsi="宋体"/>
          <w:szCs w:val="21"/>
          <w:highlight w:val="white"/>
        </w:rPr>
      </w:pPr>
    </w:p>
    <w:p w:rsidR="00022399" w:rsidRDefault="00022399">
      <w:pPr>
        <w:spacing w:line="380" w:lineRule="atLeast"/>
        <w:rPr>
          <w:rFonts w:ascii="黑体" w:eastAsia="黑体"/>
          <w:sz w:val="24"/>
          <w:szCs w:val="28"/>
        </w:rPr>
      </w:pPr>
      <w:r>
        <w:rPr>
          <w:rFonts w:ascii="黑体" w:eastAsia="黑体" w:hint="eastAsia"/>
          <w:bCs/>
          <w:sz w:val="24"/>
          <w:szCs w:val="28"/>
        </w:rPr>
        <w:t>八、</w:t>
      </w:r>
      <w:r>
        <w:rPr>
          <w:rFonts w:eastAsia="黑体" w:hint="eastAsia"/>
          <w:sz w:val="24"/>
          <w:szCs w:val="21"/>
        </w:rPr>
        <w:t>交货地点、交货时间及付款方式</w:t>
      </w:r>
    </w:p>
    <w:p w:rsidR="00022399" w:rsidRDefault="00022399">
      <w:pPr>
        <w:spacing w:line="380" w:lineRule="atLeast"/>
        <w:ind w:left="420"/>
        <w:rPr>
          <w:szCs w:val="21"/>
        </w:rPr>
      </w:pPr>
      <w:r>
        <w:rPr>
          <w:szCs w:val="21"/>
        </w:rPr>
        <w:t>1</w:t>
      </w:r>
      <w:r>
        <w:rPr>
          <w:rFonts w:hint="eastAsia"/>
          <w:szCs w:val="21"/>
        </w:rPr>
        <w:t>、交货地点：宿迁学院</w:t>
      </w:r>
    </w:p>
    <w:p w:rsidR="00022399" w:rsidRDefault="00022399">
      <w:pPr>
        <w:spacing w:line="380" w:lineRule="atLeast"/>
        <w:ind w:left="420"/>
        <w:rPr>
          <w:szCs w:val="21"/>
        </w:rPr>
      </w:pPr>
      <w:r>
        <w:rPr>
          <w:szCs w:val="21"/>
        </w:rPr>
        <w:t>2</w:t>
      </w:r>
      <w:r>
        <w:rPr>
          <w:rFonts w:hint="eastAsia"/>
          <w:szCs w:val="21"/>
        </w:rPr>
        <w:t>、交货时间：</w:t>
      </w:r>
      <w:r>
        <w:rPr>
          <w:rFonts w:hAnsi="宋体"/>
        </w:rPr>
        <w:t xml:space="preserve"> </w:t>
      </w:r>
      <w:r>
        <w:rPr>
          <w:rFonts w:hAnsi="宋体" w:hint="eastAsia"/>
        </w:rPr>
        <w:t>合同签订后的一个月内</w:t>
      </w:r>
    </w:p>
    <w:p w:rsidR="00022399" w:rsidRDefault="00022399">
      <w:pPr>
        <w:spacing w:line="400" w:lineRule="exact"/>
        <w:ind w:firstLineChars="200" w:firstLine="420"/>
        <w:rPr>
          <w:rFonts w:ascii="宋体"/>
          <w:szCs w:val="21"/>
        </w:rPr>
      </w:pPr>
      <w:r>
        <w:rPr>
          <w:szCs w:val="21"/>
        </w:rPr>
        <w:t>3</w:t>
      </w:r>
      <w:r>
        <w:rPr>
          <w:rFonts w:hint="eastAsia"/>
          <w:szCs w:val="21"/>
        </w:rPr>
        <w:t>、付款方式</w:t>
      </w:r>
      <w:r>
        <w:rPr>
          <w:rFonts w:ascii="宋体" w:hAnsi="宋体" w:hint="eastAsia"/>
        </w:rPr>
        <w:t>：测评结束项目验收合格后，所有费用由甲方一次性转账给乙方。验收条件：测评结束后出具公安部门认可的等保测评报告。债权不得转让，不得委托支付给第三方。</w:t>
      </w:r>
    </w:p>
    <w:p w:rsidR="00022399" w:rsidRDefault="00022399">
      <w:pPr>
        <w:spacing w:line="380" w:lineRule="atLeast"/>
        <w:ind w:leftChars="200" w:left="660" w:hangingChars="100" w:hanging="240"/>
        <w:rPr>
          <w:rFonts w:ascii="黑体" w:eastAsia="黑体"/>
          <w:bCs/>
          <w:sz w:val="24"/>
          <w:szCs w:val="28"/>
        </w:rPr>
      </w:pPr>
      <w:r>
        <w:rPr>
          <w:rFonts w:ascii="黑体" w:eastAsia="黑体" w:hint="eastAsia"/>
          <w:bCs/>
          <w:sz w:val="24"/>
          <w:szCs w:val="28"/>
        </w:rPr>
        <w:t>九、招标日程安排</w:t>
      </w:r>
    </w:p>
    <w:p w:rsidR="00022399" w:rsidRDefault="00022399">
      <w:pPr>
        <w:spacing w:line="320" w:lineRule="atLeast"/>
        <w:ind w:firstLineChars="200" w:firstLine="420"/>
        <w:rPr>
          <w:rFonts w:ascii="宋体"/>
          <w:szCs w:val="21"/>
        </w:rPr>
      </w:pPr>
      <w:r>
        <w:rPr>
          <w:rFonts w:ascii="宋体" w:hAnsi="宋体"/>
          <w:szCs w:val="21"/>
        </w:rPr>
        <w:t>1</w:t>
      </w:r>
      <w:r>
        <w:rPr>
          <w:rFonts w:ascii="宋体" w:hAnsi="宋体" w:hint="eastAsia"/>
          <w:szCs w:val="21"/>
        </w:rPr>
        <w:t>、发标时间：</w:t>
      </w:r>
      <w:r>
        <w:rPr>
          <w:rFonts w:ascii="宋体" w:hAnsi="宋体"/>
          <w:szCs w:val="21"/>
        </w:rPr>
        <w:t xml:space="preserve"> </w:t>
      </w:r>
      <w:smartTag w:uri="urn:schemas-microsoft-com:office:smarttags" w:element="chsdate">
        <w:smartTagPr>
          <w:attr w:name="IsROCDate" w:val="False"/>
          <w:attr w:name="IsLunarDate" w:val="False"/>
          <w:attr w:name="Day" w:val="20"/>
          <w:attr w:name="Month" w:val="12"/>
          <w:attr w:name="Year" w:val="2019"/>
        </w:smartTagPr>
        <w:r>
          <w:rPr>
            <w:rFonts w:ascii="宋体" w:hAnsi="宋体"/>
            <w:szCs w:val="21"/>
          </w:rPr>
          <w:t>2019</w:t>
        </w:r>
        <w:r>
          <w:rPr>
            <w:rFonts w:ascii="宋体" w:hAnsi="宋体" w:hint="eastAsia"/>
            <w:szCs w:val="21"/>
          </w:rPr>
          <w:t>年</w:t>
        </w:r>
        <w:r>
          <w:rPr>
            <w:rFonts w:ascii="宋体" w:hAnsi="宋体"/>
            <w:szCs w:val="21"/>
          </w:rPr>
          <w:t>12</w:t>
        </w:r>
        <w:r>
          <w:rPr>
            <w:rFonts w:ascii="宋体" w:hAnsi="宋体" w:hint="eastAsia"/>
            <w:szCs w:val="21"/>
          </w:rPr>
          <w:t>月</w:t>
        </w:r>
        <w:r>
          <w:rPr>
            <w:rFonts w:ascii="宋体" w:hAnsi="宋体"/>
            <w:szCs w:val="21"/>
          </w:rPr>
          <w:t xml:space="preserve"> 20</w:t>
        </w:r>
      </w:smartTag>
      <w:r>
        <w:rPr>
          <w:rFonts w:ascii="宋体" w:hAnsi="宋体" w:hint="eastAsia"/>
          <w:szCs w:val="21"/>
        </w:rPr>
        <w:t>日</w:t>
      </w:r>
    </w:p>
    <w:p w:rsidR="00022399" w:rsidRDefault="00022399">
      <w:pPr>
        <w:spacing w:line="320" w:lineRule="atLeast"/>
        <w:ind w:firstLineChars="200" w:firstLine="420"/>
        <w:rPr>
          <w:rFonts w:ascii="宋体"/>
          <w:szCs w:val="21"/>
        </w:rPr>
      </w:pPr>
      <w:r>
        <w:rPr>
          <w:rFonts w:ascii="宋体" w:hAnsi="宋体"/>
          <w:szCs w:val="21"/>
        </w:rPr>
        <w:t>2</w:t>
      </w:r>
      <w:r>
        <w:rPr>
          <w:rFonts w:ascii="宋体" w:hAnsi="宋体" w:hint="eastAsia"/>
          <w:szCs w:val="21"/>
        </w:rPr>
        <w:t>、发标地点：宿迁学院行政楼</w:t>
      </w:r>
      <w:r>
        <w:rPr>
          <w:rFonts w:ascii="宋体" w:hAnsi="宋体"/>
          <w:szCs w:val="21"/>
        </w:rPr>
        <w:t>105</w:t>
      </w:r>
      <w:r>
        <w:rPr>
          <w:rFonts w:ascii="宋体" w:hAnsi="宋体" w:hint="eastAsia"/>
          <w:szCs w:val="21"/>
        </w:rPr>
        <w:t>室</w:t>
      </w:r>
      <w:r>
        <w:rPr>
          <w:rFonts w:ascii="宋体" w:hAnsi="宋体"/>
          <w:szCs w:val="21"/>
        </w:rPr>
        <w:t xml:space="preserve">            </w:t>
      </w:r>
    </w:p>
    <w:p w:rsidR="00022399" w:rsidRDefault="00022399">
      <w:pPr>
        <w:spacing w:line="320" w:lineRule="atLeast"/>
        <w:ind w:firstLineChars="200" w:firstLine="420"/>
        <w:rPr>
          <w:rFonts w:ascii="宋体"/>
          <w:szCs w:val="21"/>
        </w:rPr>
      </w:pPr>
      <w:r>
        <w:rPr>
          <w:rFonts w:ascii="宋体" w:hAnsi="宋体"/>
          <w:szCs w:val="21"/>
        </w:rPr>
        <w:t>3</w:t>
      </w:r>
      <w:r>
        <w:rPr>
          <w:rFonts w:ascii="宋体" w:hAnsi="宋体" w:hint="eastAsia"/>
          <w:szCs w:val="21"/>
        </w:rPr>
        <w:t>、递交投标文件截止时间：</w:t>
      </w:r>
      <w:r>
        <w:rPr>
          <w:rFonts w:ascii="宋体" w:hAnsi="宋体"/>
          <w:szCs w:val="21"/>
        </w:rPr>
        <w:t xml:space="preserve"> </w:t>
      </w:r>
      <w:smartTag w:uri="urn:schemas-microsoft-com:office:smarttags" w:element="chsdate">
        <w:smartTagPr>
          <w:attr w:name="IsROCDate" w:val="False"/>
          <w:attr w:name="IsLunarDate" w:val="False"/>
          <w:attr w:name="Day" w:val="9"/>
          <w:attr w:name="Month" w:val="1"/>
          <w:attr w:name="Year" w:val="2020"/>
        </w:smartTagPr>
        <w:r>
          <w:rPr>
            <w:rFonts w:ascii="宋体" w:hAnsi="宋体"/>
            <w:szCs w:val="21"/>
          </w:rPr>
          <w:t>2020</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 xml:space="preserve">9 </w:t>
        </w:r>
      </w:smartTag>
      <w:r>
        <w:rPr>
          <w:rFonts w:ascii="宋体" w:hAnsi="宋体" w:hint="eastAsia"/>
          <w:szCs w:val="21"/>
        </w:rPr>
        <w:t>日下午</w:t>
      </w:r>
      <w:r>
        <w:rPr>
          <w:rFonts w:ascii="宋体" w:hAnsi="宋体"/>
          <w:szCs w:val="21"/>
        </w:rPr>
        <w:t>4 :00</w:t>
      </w:r>
      <w:r>
        <w:rPr>
          <w:rFonts w:ascii="宋体" w:hAnsi="宋体" w:hint="eastAsia"/>
          <w:szCs w:val="21"/>
        </w:rPr>
        <w:t>前</w:t>
      </w:r>
    </w:p>
    <w:p w:rsidR="00022399" w:rsidRDefault="00022399">
      <w:pPr>
        <w:spacing w:line="320" w:lineRule="atLeast"/>
        <w:ind w:firstLineChars="200" w:firstLine="420"/>
        <w:rPr>
          <w:rFonts w:ascii="宋体"/>
          <w:szCs w:val="21"/>
        </w:rPr>
      </w:pPr>
      <w:r>
        <w:rPr>
          <w:rFonts w:ascii="宋体" w:hAnsi="宋体"/>
          <w:szCs w:val="21"/>
        </w:rPr>
        <w:t>4</w:t>
      </w:r>
      <w:r>
        <w:rPr>
          <w:rFonts w:ascii="宋体" w:hAnsi="宋体" w:hint="eastAsia"/>
          <w:szCs w:val="21"/>
        </w:rPr>
        <w:t>、投标文件递交地点：宿迁学院行政楼</w:t>
      </w:r>
      <w:r>
        <w:rPr>
          <w:rFonts w:ascii="宋体" w:hAnsi="宋体"/>
          <w:szCs w:val="21"/>
        </w:rPr>
        <w:t>105</w:t>
      </w:r>
      <w:r>
        <w:rPr>
          <w:rFonts w:ascii="宋体" w:hAnsi="宋体" w:hint="eastAsia"/>
          <w:szCs w:val="21"/>
        </w:rPr>
        <w:t>室</w:t>
      </w:r>
    </w:p>
    <w:p w:rsidR="00022399" w:rsidRDefault="00022399">
      <w:pPr>
        <w:spacing w:line="320" w:lineRule="atLeast"/>
        <w:ind w:firstLineChars="200" w:firstLine="420"/>
        <w:rPr>
          <w:rFonts w:ascii="宋体"/>
          <w:szCs w:val="21"/>
        </w:rPr>
      </w:pPr>
      <w:r>
        <w:rPr>
          <w:rFonts w:ascii="宋体" w:hAnsi="宋体"/>
          <w:szCs w:val="21"/>
        </w:rPr>
        <w:t>5</w:t>
      </w:r>
      <w:r>
        <w:rPr>
          <w:rFonts w:ascii="宋体" w:hAnsi="宋体" w:hint="eastAsia"/>
          <w:szCs w:val="21"/>
        </w:rPr>
        <w:t>、开标时间：</w:t>
      </w:r>
      <w:r>
        <w:rPr>
          <w:rFonts w:ascii="宋体" w:hAnsi="宋体"/>
          <w:szCs w:val="21"/>
        </w:rPr>
        <w:t xml:space="preserve"> </w:t>
      </w:r>
      <w:smartTag w:uri="urn:schemas-microsoft-com:office:smarttags" w:element="chsdate">
        <w:smartTagPr>
          <w:attr w:name="IsROCDate" w:val="False"/>
          <w:attr w:name="IsLunarDate" w:val="False"/>
          <w:attr w:name="Day" w:val="21"/>
          <w:attr w:name="Month" w:val="12"/>
          <w:attr w:name="Year" w:val="2019"/>
        </w:smartTagPr>
        <w:r>
          <w:rPr>
            <w:rFonts w:ascii="宋体" w:hAnsi="宋体"/>
            <w:szCs w:val="21"/>
          </w:rPr>
          <w:t>2020</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9</w:t>
        </w:r>
        <w:r>
          <w:rPr>
            <w:rFonts w:ascii="宋体" w:hAnsi="宋体" w:hint="eastAsia"/>
            <w:szCs w:val="21"/>
          </w:rPr>
          <w:t>日</w:t>
        </w:r>
      </w:smartTag>
      <w:r>
        <w:rPr>
          <w:rFonts w:ascii="宋体" w:hAnsi="宋体" w:hint="eastAsia"/>
          <w:szCs w:val="21"/>
        </w:rPr>
        <w:t>下午</w:t>
      </w:r>
      <w:r>
        <w:rPr>
          <w:rFonts w:ascii="宋体" w:hAnsi="宋体"/>
          <w:szCs w:val="21"/>
        </w:rPr>
        <w:t xml:space="preserve"> 4:00</w:t>
      </w:r>
    </w:p>
    <w:p w:rsidR="00022399" w:rsidRDefault="00022399">
      <w:pPr>
        <w:spacing w:line="320" w:lineRule="atLeast"/>
        <w:ind w:firstLineChars="200" w:firstLine="420"/>
        <w:rPr>
          <w:rFonts w:ascii="宋体"/>
          <w:szCs w:val="21"/>
        </w:rPr>
      </w:pPr>
      <w:r>
        <w:rPr>
          <w:rFonts w:ascii="宋体" w:hAnsi="宋体"/>
          <w:szCs w:val="21"/>
        </w:rPr>
        <w:t>6</w:t>
      </w:r>
      <w:r>
        <w:rPr>
          <w:rFonts w:ascii="宋体" w:hAnsi="宋体" w:hint="eastAsia"/>
          <w:szCs w:val="21"/>
        </w:rPr>
        <w:t>、开标地点：宿迁学院行政办公楼</w:t>
      </w:r>
      <w:r>
        <w:rPr>
          <w:rFonts w:ascii="宋体" w:hAnsi="宋体"/>
          <w:szCs w:val="21"/>
        </w:rPr>
        <w:t xml:space="preserve"> </w:t>
      </w:r>
      <w:r>
        <w:rPr>
          <w:rFonts w:ascii="宋体" w:hAnsi="宋体" w:hint="eastAsia"/>
          <w:szCs w:val="21"/>
        </w:rPr>
        <w:t>二</w:t>
      </w:r>
      <w:r>
        <w:rPr>
          <w:rFonts w:ascii="宋体" w:hAnsi="宋体"/>
          <w:szCs w:val="21"/>
        </w:rPr>
        <w:t xml:space="preserve">  </w:t>
      </w:r>
      <w:r>
        <w:rPr>
          <w:rFonts w:ascii="宋体" w:hAnsi="宋体" w:hint="eastAsia"/>
          <w:szCs w:val="21"/>
        </w:rPr>
        <w:t>楼会议室。</w:t>
      </w:r>
    </w:p>
    <w:p w:rsidR="00022399" w:rsidRDefault="00022399">
      <w:pPr>
        <w:spacing w:line="320" w:lineRule="atLeast"/>
        <w:ind w:firstLineChars="200" w:firstLine="420"/>
        <w:rPr>
          <w:rFonts w:ascii="黑体" w:eastAsia="黑体"/>
          <w:bCs/>
          <w:sz w:val="24"/>
          <w:szCs w:val="28"/>
        </w:rPr>
      </w:pPr>
      <w:r>
        <w:rPr>
          <w:rFonts w:ascii="宋体" w:hAnsi="宋体"/>
          <w:szCs w:val="21"/>
        </w:rPr>
        <w:t>7</w:t>
      </w:r>
      <w:r>
        <w:rPr>
          <w:rFonts w:ascii="宋体" w:hAnsi="宋体" w:hint="eastAsia"/>
          <w:szCs w:val="21"/>
        </w:rPr>
        <w:t>、开标时邀请所有投标人参加。</w:t>
      </w:r>
    </w:p>
    <w:p w:rsidR="00022399" w:rsidRDefault="00022399">
      <w:pPr>
        <w:ind w:left="425" w:hangingChars="177" w:hanging="425"/>
        <w:rPr>
          <w:rFonts w:ascii="黑体" w:eastAsia="黑体"/>
          <w:bCs/>
          <w:sz w:val="24"/>
          <w:szCs w:val="28"/>
        </w:rPr>
      </w:pPr>
      <w:r>
        <w:rPr>
          <w:rFonts w:ascii="宋体" w:eastAsia="黑体" w:hAnsi="宋体" w:hint="eastAsia"/>
          <w:sz w:val="24"/>
          <w:szCs w:val="21"/>
        </w:rPr>
        <w:t>十、</w:t>
      </w:r>
      <w:r>
        <w:rPr>
          <w:rFonts w:ascii="黑体" w:eastAsia="黑体" w:hint="eastAsia"/>
          <w:bCs/>
          <w:sz w:val="24"/>
          <w:szCs w:val="28"/>
        </w:rPr>
        <w:t>本文件由宿迁学院负责解释。</w:t>
      </w:r>
    </w:p>
    <w:p w:rsidR="00022399" w:rsidRDefault="00022399">
      <w:pPr>
        <w:ind w:left="425" w:hangingChars="177" w:hanging="425"/>
        <w:rPr>
          <w:rFonts w:ascii="黑体" w:eastAsia="黑体"/>
          <w:bCs/>
          <w:sz w:val="24"/>
          <w:szCs w:val="28"/>
        </w:rPr>
      </w:pPr>
      <w:r>
        <w:rPr>
          <w:rFonts w:ascii="黑体" w:eastAsia="黑体"/>
          <w:bCs/>
          <w:sz w:val="24"/>
          <w:szCs w:val="28"/>
        </w:rPr>
        <w:t xml:space="preserve">  </w:t>
      </w:r>
      <w:r>
        <w:rPr>
          <w:rFonts w:ascii="黑体" w:eastAsia="黑体" w:hint="eastAsia"/>
          <w:bCs/>
          <w:sz w:val="24"/>
          <w:szCs w:val="28"/>
        </w:rPr>
        <w:t>如标书参数是某一品牌的专用参数，导致无法投标，请在开标前向学校提出。</w:t>
      </w:r>
    </w:p>
    <w:p w:rsidR="00022399" w:rsidRDefault="00022399">
      <w:pPr>
        <w:ind w:left="425" w:hangingChars="177" w:hanging="425"/>
        <w:rPr>
          <w:b/>
          <w:color w:val="FF0000"/>
          <w:sz w:val="28"/>
        </w:rPr>
      </w:pPr>
      <w:r>
        <w:rPr>
          <w:rFonts w:ascii="黑体" w:eastAsia="黑体"/>
          <w:bCs/>
          <w:sz w:val="24"/>
          <w:szCs w:val="28"/>
        </w:rPr>
        <w:t xml:space="preserve">  </w:t>
      </w:r>
      <w:r>
        <w:rPr>
          <w:rFonts w:ascii="黑体" w:eastAsia="黑体" w:hint="eastAsia"/>
          <w:bCs/>
          <w:sz w:val="24"/>
          <w:szCs w:val="28"/>
        </w:rPr>
        <w:t>纪检监督电话：</w:t>
      </w:r>
      <w:r>
        <w:rPr>
          <w:rFonts w:ascii="黑体" w:eastAsia="黑体"/>
          <w:bCs/>
          <w:sz w:val="24"/>
          <w:szCs w:val="28"/>
        </w:rPr>
        <w:t xml:space="preserve">0527-84203001 </w:t>
      </w:r>
      <w:r>
        <w:rPr>
          <w:rFonts w:ascii="黑体" w:eastAsia="黑体" w:hint="eastAsia"/>
          <w:bCs/>
          <w:sz w:val="24"/>
          <w:szCs w:val="28"/>
        </w:rPr>
        <w:t>审计电话：</w:t>
      </w:r>
      <w:r>
        <w:rPr>
          <w:rFonts w:ascii="黑体" w:eastAsia="黑体"/>
          <w:bCs/>
          <w:sz w:val="24"/>
          <w:szCs w:val="28"/>
        </w:rPr>
        <w:t xml:space="preserve">0527-84205118 </w:t>
      </w:r>
    </w:p>
    <w:p w:rsidR="00022399" w:rsidRDefault="00022399">
      <w:pPr>
        <w:pStyle w:val="Date"/>
        <w:ind w:left="5250"/>
      </w:pPr>
    </w:p>
    <w:p w:rsidR="00022399" w:rsidRDefault="00022399">
      <w:r>
        <w:t xml:space="preserve">                                                       </w:t>
      </w:r>
      <w:smartTag w:uri="urn:schemas-microsoft-com:office:smarttags" w:element="chsdate">
        <w:smartTagPr>
          <w:attr w:name="IsROCDate" w:val="False"/>
          <w:attr w:name="IsLunarDate" w:val="False"/>
          <w:attr w:name="Day" w:val="21"/>
          <w:attr w:name="Month" w:val="12"/>
          <w:attr w:name="Year" w:val="2019"/>
        </w:smartTagPr>
        <w:r>
          <w:t xml:space="preserve">2019  </w:t>
        </w:r>
        <w:r>
          <w:rPr>
            <w:rFonts w:hint="eastAsia"/>
          </w:rPr>
          <w:t>年</w:t>
        </w:r>
        <w:r>
          <w:t xml:space="preserve"> 12</w:t>
        </w:r>
        <w:r>
          <w:rPr>
            <w:rFonts w:hint="eastAsia"/>
          </w:rPr>
          <w:t>月</w:t>
        </w:r>
      </w:smartTag>
      <w:r>
        <w:t xml:space="preserve">  20</w:t>
      </w:r>
      <w:r>
        <w:rPr>
          <w:rFonts w:hint="eastAsia"/>
        </w:rPr>
        <w:t>日</w:t>
      </w:r>
    </w:p>
    <w:p w:rsidR="00022399" w:rsidRDefault="00022399"/>
    <w:p w:rsidR="00022399" w:rsidRDefault="00022399"/>
    <w:p w:rsidR="00022399" w:rsidRDefault="00022399"/>
    <w:p w:rsidR="00022399" w:rsidRDefault="00022399"/>
    <w:p w:rsidR="00022399" w:rsidRDefault="00022399"/>
    <w:p w:rsidR="00022399" w:rsidRDefault="00022399">
      <w:pPr>
        <w:rPr>
          <w:rFonts w:ascii="Times New Roman" w:hAnsi="Times New Roman"/>
          <w:bCs/>
          <w:kern w:val="44"/>
          <w:sz w:val="32"/>
          <w:szCs w:val="32"/>
        </w:rPr>
      </w:pPr>
      <w:r>
        <w:rPr>
          <w:rFonts w:ascii="Times New Roman" w:hAnsi="Times New Roman" w:hint="eastAsia"/>
          <w:bCs/>
          <w:kern w:val="44"/>
          <w:sz w:val="32"/>
          <w:szCs w:val="32"/>
        </w:rPr>
        <w:t>附件一：项目描述及技术要求</w:t>
      </w:r>
    </w:p>
    <w:p w:rsidR="00022399" w:rsidRDefault="00022399">
      <w:pPr>
        <w:spacing w:line="400" w:lineRule="exact"/>
        <w:ind w:firstLineChars="200" w:firstLine="480"/>
        <w:rPr>
          <w:rFonts w:ascii="宋体" w:cs="宋体"/>
          <w:sz w:val="24"/>
        </w:rPr>
      </w:pPr>
      <w:r>
        <w:rPr>
          <w:rFonts w:ascii="宋体" w:hAnsi="宋体" w:cs="宋体" w:hint="eastAsia"/>
          <w:sz w:val="24"/>
        </w:rPr>
        <w:t>一、项目概述</w:t>
      </w:r>
    </w:p>
    <w:p w:rsidR="00022399" w:rsidRDefault="00022399">
      <w:pPr>
        <w:spacing w:line="400" w:lineRule="exact"/>
        <w:ind w:firstLineChars="200" w:firstLine="480"/>
        <w:rPr>
          <w:rFonts w:ascii="宋体" w:cs="宋体"/>
          <w:sz w:val="24"/>
        </w:rPr>
      </w:pPr>
      <w:r>
        <w:rPr>
          <w:rFonts w:ascii="宋体" w:hAnsi="宋体" w:cs="宋体" w:hint="eastAsia"/>
          <w:sz w:val="24"/>
        </w:rPr>
        <w:t>为做好我校重要信息系统网络安全的保卫工作，现我校需对网站群信息系统进行二级等保评测、智慧校园信息系统进行三级等保测评工作，通过该评测工作及时发现系统安全隐患并迅速进行整改，从而全面提升重要信息系统的网络安全防护水平，以保障系统的安全、高效、稳定运行。</w:t>
      </w:r>
    </w:p>
    <w:p w:rsidR="00022399" w:rsidRDefault="00022399">
      <w:pPr>
        <w:spacing w:line="400" w:lineRule="exact"/>
        <w:ind w:firstLineChars="200" w:firstLine="420"/>
        <w:rPr>
          <w:rFonts w:ascii="宋体" w:cs="宋体"/>
          <w:sz w:val="24"/>
        </w:rPr>
      </w:pPr>
      <w:r>
        <w:rPr>
          <w:rFonts w:ascii="宋体" w:hAnsi="宋体" w:cs="宋体" w:hint="eastAsia"/>
          <w:color w:val="000000"/>
          <w:szCs w:val="21"/>
        </w:rPr>
        <w:t>★</w:t>
      </w:r>
      <w:r>
        <w:rPr>
          <w:rFonts w:ascii="宋体" w:hAnsi="宋体" w:cs="宋体" w:hint="eastAsia"/>
          <w:sz w:val="24"/>
        </w:rPr>
        <w:t>本项目涉及的测评标准及测评报告标准，均采用网络安全等级保护制度</w:t>
      </w:r>
      <w:r>
        <w:rPr>
          <w:rFonts w:ascii="宋体" w:hAnsi="宋体" w:cs="宋体"/>
          <w:sz w:val="24"/>
        </w:rPr>
        <w:t>2.0</w:t>
      </w:r>
      <w:r>
        <w:rPr>
          <w:rFonts w:ascii="宋体" w:hAnsi="宋体" w:cs="宋体" w:hint="eastAsia"/>
          <w:sz w:val="24"/>
        </w:rPr>
        <w:t>国家标准。</w:t>
      </w:r>
    </w:p>
    <w:p w:rsidR="00022399" w:rsidRDefault="00022399">
      <w:pPr>
        <w:spacing w:line="400" w:lineRule="exact"/>
        <w:ind w:firstLineChars="200" w:firstLine="420"/>
        <w:rPr>
          <w:rFonts w:ascii="宋体" w:cs="宋体"/>
          <w:sz w:val="24"/>
        </w:rPr>
      </w:pPr>
      <w:r>
        <w:rPr>
          <w:rFonts w:ascii="宋体" w:hAnsi="宋体" w:cs="宋体" w:hint="eastAsia"/>
          <w:color w:val="000000"/>
          <w:szCs w:val="21"/>
        </w:rPr>
        <w:t>★</w:t>
      </w:r>
      <w:r>
        <w:rPr>
          <w:rFonts w:ascii="宋体" w:hAnsi="宋体" w:cs="宋体" w:hint="eastAsia"/>
          <w:sz w:val="24"/>
        </w:rPr>
        <w:t>需与学校签订安全保密协议。</w:t>
      </w:r>
    </w:p>
    <w:p w:rsidR="00022399" w:rsidRDefault="00022399">
      <w:pPr>
        <w:spacing w:line="400" w:lineRule="exact"/>
        <w:ind w:firstLineChars="200" w:firstLine="480"/>
        <w:rPr>
          <w:rFonts w:ascii="宋体" w:cs="宋体"/>
          <w:sz w:val="24"/>
        </w:rPr>
      </w:pPr>
      <w:r>
        <w:rPr>
          <w:rFonts w:ascii="宋体" w:hAnsi="宋体" w:cs="宋体" w:hint="eastAsia"/>
          <w:sz w:val="24"/>
        </w:rPr>
        <w:t>二、付款方式及验收条件</w:t>
      </w:r>
    </w:p>
    <w:p w:rsidR="00022399" w:rsidRDefault="00022399">
      <w:pPr>
        <w:spacing w:line="400" w:lineRule="exact"/>
        <w:ind w:firstLineChars="200" w:firstLine="480"/>
        <w:rPr>
          <w:rFonts w:ascii="宋体" w:cs="宋体"/>
          <w:sz w:val="24"/>
        </w:rPr>
      </w:pPr>
      <w:r>
        <w:rPr>
          <w:rFonts w:ascii="宋体" w:hAnsi="宋体" w:cs="宋体" w:hint="eastAsia"/>
          <w:sz w:val="24"/>
        </w:rPr>
        <w:t>测评结束项目验收合格后，所有费用由甲方一次性转账给乙方。</w:t>
      </w:r>
    </w:p>
    <w:p w:rsidR="00022399" w:rsidRDefault="00022399">
      <w:pPr>
        <w:spacing w:line="400" w:lineRule="exact"/>
        <w:ind w:firstLineChars="200" w:firstLine="480"/>
        <w:rPr>
          <w:rFonts w:ascii="宋体" w:cs="宋体"/>
          <w:sz w:val="24"/>
        </w:rPr>
      </w:pPr>
      <w:r>
        <w:rPr>
          <w:rFonts w:ascii="宋体" w:hAnsi="宋体" w:cs="宋体" w:hint="eastAsia"/>
          <w:sz w:val="24"/>
        </w:rPr>
        <w:t>验收条件：测评结束后，出具公安部门认可的等保测评报告。</w:t>
      </w:r>
    </w:p>
    <w:p w:rsidR="00022399" w:rsidRDefault="00022399">
      <w:pPr>
        <w:autoSpaceDE w:val="0"/>
        <w:autoSpaceDN w:val="0"/>
        <w:adjustRightInd w:val="0"/>
        <w:spacing w:line="360" w:lineRule="auto"/>
        <w:ind w:rightChars="-30" w:right="-63" w:firstLineChars="200" w:firstLine="480"/>
        <w:jc w:val="left"/>
        <w:rPr>
          <w:rFonts w:ascii="宋体"/>
          <w:sz w:val="24"/>
        </w:rPr>
      </w:pPr>
      <w:r>
        <w:rPr>
          <w:rFonts w:ascii="宋体" w:hAnsi="宋体" w:hint="eastAsia"/>
          <w:sz w:val="24"/>
        </w:rPr>
        <w:t>三、工期</w:t>
      </w:r>
    </w:p>
    <w:p w:rsidR="00022399" w:rsidRDefault="00022399">
      <w:pPr>
        <w:autoSpaceDE w:val="0"/>
        <w:autoSpaceDN w:val="0"/>
        <w:adjustRightInd w:val="0"/>
        <w:spacing w:line="360" w:lineRule="auto"/>
        <w:ind w:rightChars="-30" w:right="-63" w:firstLineChars="200" w:firstLine="480"/>
        <w:jc w:val="left"/>
        <w:rPr>
          <w:rFonts w:ascii="宋体"/>
          <w:sz w:val="24"/>
        </w:rPr>
      </w:pPr>
      <w:r>
        <w:rPr>
          <w:rFonts w:ascii="宋体" w:hAnsi="宋体" w:hint="eastAsia"/>
          <w:sz w:val="24"/>
        </w:rPr>
        <w:t>自签订合同之日起</w:t>
      </w:r>
      <w:r>
        <w:rPr>
          <w:rFonts w:ascii="宋体" w:hAnsi="宋体"/>
          <w:sz w:val="24"/>
        </w:rPr>
        <w:t>1</w:t>
      </w:r>
      <w:r>
        <w:rPr>
          <w:rFonts w:ascii="宋体" w:hAnsi="宋体" w:hint="eastAsia"/>
          <w:sz w:val="24"/>
        </w:rPr>
        <w:t>个月内完成等保测评服务的工作。</w:t>
      </w:r>
    </w:p>
    <w:p w:rsidR="00022399" w:rsidRDefault="00022399">
      <w:pPr>
        <w:spacing w:line="400" w:lineRule="exact"/>
        <w:ind w:firstLineChars="200" w:firstLine="480"/>
        <w:rPr>
          <w:rFonts w:ascii="宋体" w:cs="宋体"/>
          <w:sz w:val="24"/>
        </w:rPr>
      </w:pPr>
      <w:r>
        <w:rPr>
          <w:rFonts w:ascii="宋体" w:hAnsi="宋体" w:cs="宋体" w:hint="eastAsia"/>
          <w:sz w:val="24"/>
        </w:rPr>
        <w:t>四、服务要求</w:t>
      </w:r>
    </w:p>
    <w:p w:rsidR="00022399" w:rsidRDefault="00022399">
      <w:pPr>
        <w:spacing w:line="400" w:lineRule="exact"/>
        <w:ind w:firstLineChars="200" w:firstLine="480"/>
        <w:rPr>
          <w:rFonts w:ascii="宋体" w:cs="宋体"/>
          <w:sz w:val="24"/>
        </w:rPr>
      </w:pPr>
      <w:r>
        <w:rPr>
          <w:rFonts w:ascii="宋体" w:hAnsi="宋体" w:cs="宋体"/>
          <w:sz w:val="24"/>
        </w:rPr>
        <w:t>1</w:t>
      </w:r>
      <w:r>
        <w:rPr>
          <w:rFonts w:ascii="宋体" w:hAnsi="宋体" w:cs="宋体" w:hint="eastAsia"/>
          <w:sz w:val="24"/>
        </w:rPr>
        <w:t>、等级保护测评</w:t>
      </w:r>
    </w:p>
    <w:p w:rsidR="00022399" w:rsidRDefault="00022399">
      <w:pPr>
        <w:spacing w:line="400" w:lineRule="exact"/>
        <w:ind w:firstLineChars="200" w:firstLine="480"/>
        <w:rPr>
          <w:rFonts w:ascii="宋体" w:cs="宋体"/>
          <w:sz w:val="24"/>
        </w:rPr>
      </w:pPr>
      <w:r>
        <w:rPr>
          <w:rFonts w:ascii="宋体" w:hAnsi="宋体" w:cs="宋体" w:hint="eastAsia"/>
          <w:sz w:val="24"/>
        </w:rPr>
        <w:t>协助用户完成相应系统的定级备案工作，按照用户现状参照所定等级对应的技术要求进行测评分析，对评估对象的现状作记录，包括物理安全、网络安全、主机安全、应用安全、数据安全及备份和恢复；按照用户系统现状对应的管理要求进行测评分析，对评估对象的现状作记录，包括安全管理制度、安全管理机构、人员安全管理、系统建设管理、系统运维管理。</w:t>
      </w:r>
    </w:p>
    <w:p w:rsidR="00022399" w:rsidRDefault="00022399">
      <w:pPr>
        <w:spacing w:line="400" w:lineRule="exact"/>
        <w:ind w:firstLineChars="200" w:firstLine="480"/>
        <w:rPr>
          <w:rFonts w:ascii="宋体" w:cs="宋体"/>
          <w:sz w:val="24"/>
        </w:rPr>
      </w:pPr>
      <w:r>
        <w:rPr>
          <w:rFonts w:ascii="宋体" w:hAnsi="宋体" w:cs="宋体"/>
          <w:sz w:val="24"/>
        </w:rPr>
        <w:t>1</w:t>
      </w:r>
      <w:r>
        <w:rPr>
          <w:rFonts w:ascii="宋体" w:hAnsi="宋体" w:cs="宋体" w:hint="eastAsia"/>
          <w:sz w:val="24"/>
        </w:rPr>
        <w:t>）识别信息安全风险。通过对信息系统在安全技术和安全管理方面的分析，发现信息系统在安全技术和安全管理方面与相应安全等级保护要求之间的差距，并进行风险分析，出具差距分析报告，明确信息系统面临的风险。</w:t>
      </w:r>
    </w:p>
    <w:p w:rsidR="00022399" w:rsidRDefault="00022399">
      <w:pPr>
        <w:spacing w:line="400" w:lineRule="exact"/>
        <w:ind w:firstLineChars="200" w:firstLine="480"/>
        <w:rPr>
          <w:rFonts w:ascii="宋体" w:cs="宋体"/>
          <w:sz w:val="24"/>
        </w:rPr>
      </w:pPr>
      <w:r>
        <w:rPr>
          <w:rFonts w:ascii="宋体" w:hAnsi="宋体" w:cs="宋体"/>
          <w:sz w:val="24"/>
        </w:rPr>
        <w:t>2</w:t>
      </w:r>
      <w:r>
        <w:rPr>
          <w:rFonts w:ascii="宋体" w:hAnsi="宋体" w:cs="宋体" w:hint="eastAsia"/>
          <w:sz w:val="24"/>
        </w:rPr>
        <w:t>）增强安全防护能力。依据差距分析报告的结果，并结合实际情况，区分轻重缓急，制定针对性的安全整改计划，通过安全整改不断提高信息系统的整体安全保护水平。</w:t>
      </w:r>
    </w:p>
    <w:p w:rsidR="00022399" w:rsidRDefault="00022399">
      <w:pPr>
        <w:spacing w:line="400" w:lineRule="exact"/>
        <w:ind w:firstLineChars="200" w:firstLine="480"/>
        <w:rPr>
          <w:rFonts w:ascii="宋体" w:cs="宋体"/>
          <w:sz w:val="24"/>
        </w:rPr>
      </w:pPr>
      <w:r>
        <w:rPr>
          <w:rFonts w:ascii="宋体" w:hAnsi="宋体" w:cs="宋体"/>
          <w:sz w:val="24"/>
        </w:rPr>
        <w:t>3</w:t>
      </w:r>
      <w:r>
        <w:rPr>
          <w:rFonts w:ascii="宋体" w:hAnsi="宋体" w:cs="宋体" w:hint="eastAsia"/>
          <w:sz w:val="24"/>
        </w:rPr>
        <w:t>）测评结果分析</w:t>
      </w:r>
    </w:p>
    <w:p w:rsidR="00022399" w:rsidRDefault="00022399">
      <w:pPr>
        <w:spacing w:line="400" w:lineRule="exact"/>
        <w:ind w:firstLineChars="200" w:firstLine="48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）单项测评结果判定</w:t>
      </w:r>
    </w:p>
    <w:p w:rsidR="00022399" w:rsidRDefault="00022399">
      <w:pPr>
        <w:spacing w:line="400" w:lineRule="exact"/>
        <w:ind w:firstLineChars="200"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）单元测评结果判定</w:t>
      </w:r>
    </w:p>
    <w:p w:rsidR="00022399" w:rsidRDefault="00022399">
      <w:pPr>
        <w:spacing w:line="400" w:lineRule="exact"/>
        <w:ind w:firstLineChars="200" w:firstLine="480"/>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）整体测评分析</w:t>
      </w:r>
    </w:p>
    <w:p w:rsidR="00022399" w:rsidRDefault="00022399">
      <w:pPr>
        <w:spacing w:line="400" w:lineRule="exact"/>
        <w:ind w:firstLineChars="200" w:firstLine="480"/>
        <w:rPr>
          <w:rFonts w:asci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）形成测评分析报告</w:t>
      </w:r>
    </w:p>
    <w:p w:rsidR="00022399" w:rsidRDefault="00022399">
      <w:pPr>
        <w:spacing w:line="400" w:lineRule="exact"/>
        <w:ind w:firstLineChars="200" w:firstLine="480"/>
        <w:rPr>
          <w:rFonts w:asci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）针对测评分析报告的整改建议</w:t>
      </w:r>
    </w:p>
    <w:p w:rsidR="00022399" w:rsidRDefault="00022399">
      <w:pPr>
        <w:spacing w:line="400" w:lineRule="exact"/>
        <w:ind w:firstLineChars="200" w:firstLine="480"/>
        <w:rPr>
          <w:rFonts w:ascii="宋体" w:cs="宋体"/>
          <w:sz w:val="24"/>
        </w:rPr>
      </w:pPr>
      <w:r>
        <w:rPr>
          <w:rFonts w:ascii="宋体" w:hAnsi="宋体" w:cs="宋体"/>
          <w:sz w:val="24"/>
        </w:rPr>
        <w:t>2</w:t>
      </w:r>
      <w:r>
        <w:rPr>
          <w:rFonts w:ascii="宋体" w:hAnsi="宋体" w:cs="宋体" w:hint="eastAsia"/>
          <w:sz w:val="24"/>
        </w:rPr>
        <w:t>、渗透测试</w:t>
      </w:r>
    </w:p>
    <w:p w:rsidR="00022399" w:rsidRDefault="00022399">
      <w:pPr>
        <w:spacing w:line="400" w:lineRule="exact"/>
        <w:ind w:firstLineChars="200" w:firstLine="480"/>
        <w:rPr>
          <w:rFonts w:ascii="宋体" w:cs="宋体"/>
          <w:sz w:val="24"/>
        </w:rPr>
      </w:pPr>
      <w:r>
        <w:rPr>
          <w:rFonts w:ascii="宋体" w:hAnsi="宋体" w:cs="宋体" w:hint="eastAsia"/>
          <w:sz w:val="24"/>
        </w:rPr>
        <w:t>选取可能发起攻击的测试点，使用渗透测试的方式查找可能存在的渗透点</w:t>
      </w:r>
      <w:r>
        <w:rPr>
          <w:rFonts w:ascii="宋体" w:cs="宋体"/>
          <w:sz w:val="24"/>
        </w:rPr>
        <w:t>,</w:t>
      </w:r>
      <w:r>
        <w:rPr>
          <w:rFonts w:ascii="宋体" w:hAnsi="宋体" w:cs="宋体" w:hint="eastAsia"/>
          <w:sz w:val="24"/>
        </w:rPr>
        <w:t>发现信息系统防护体系的薄弱环节，找出可能发生的恶意攻击事件和违规行为。</w:t>
      </w:r>
    </w:p>
    <w:p w:rsidR="00022399" w:rsidRDefault="00022399">
      <w:pPr>
        <w:spacing w:line="400" w:lineRule="exact"/>
        <w:ind w:firstLineChars="200" w:firstLine="480"/>
        <w:rPr>
          <w:rFonts w:ascii="宋体" w:cs="宋体"/>
          <w:sz w:val="24"/>
        </w:rPr>
      </w:pPr>
      <w:r>
        <w:rPr>
          <w:rFonts w:ascii="宋体" w:hAnsi="宋体" w:cs="宋体"/>
          <w:sz w:val="24"/>
        </w:rPr>
        <w:t>1</w:t>
      </w:r>
      <w:r>
        <w:rPr>
          <w:rFonts w:ascii="宋体" w:hAnsi="宋体" w:cs="宋体" w:hint="eastAsia"/>
          <w:sz w:val="24"/>
        </w:rPr>
        <w:t>）渗透测试的内容</w:t>
      </w:r>
    </w:p>
    <w:p w:rsidR="00022399" w:rsidRDefault="00022399">
      <w:pPr>
        <w:spacing w:line="400" w:lineRule="exact"/>
        <w:ind w:firstLineChars="200" w:firstLine="480"/>
        <w:rPr>
          <w:rFonts w:ascii="宋体" w:cs="宋体"/>
          <w:sz w:val="24"/>
        </w:rPr>
      </w:pPr>
      <w:r>
        <w:rPr>
          <w:rFonts w:ascii="宋体" w:hAnsi="宋体" w:cs="宋体" w:hint="eastAsia"/>
          <w:sz w:val="24"/>
        </w:rPr>
        <w:t>工作内容包括渗透测试及提供漏洞修复方案。</w:t>
      </w:r>
    </w:p>
    <w:p w:rsidR="00022399" w:rsidRDefault="00022399">
      <w:pPr>
        <w:spacing w:line="400" w:lineRule="exact"/>
        <w:ind w:firstLineChars="200" w:firstLine="480"/>
        <w:rPr>
          <w:rFonts w:ascii="宋体" w:cs="宋体"/>
          <w:sz w:val="24"/>
        </w:rPr>
      </w:pPr>
      <w:r>
        <w:rPr>
          <w:rFonts w:ascii="宋体" w:hAnsi="宋体" w:cs="宋体" w:hint="eastAsia"/>
          <w:sz w:val="24"/>
        </w:rPr>
        <w:t>本次渗透测试工作为黑盒测试。</w:t>
      </w:r>
    </w:p>
    <w:p w:rsidR="00022399" w:rsidRDefault="00022399">
      <w:pPr>
        <w:spacing w:line="400" w:lineRule="exact"/>
        <w:ind w:firstLineChars="200" w:firstLine="480"/>
        <w:rPr>
          <w:rFonts w:ascii="宋体" w:cs="宋体"/>
          <w:sz w:val="24"/>
        </w:rPr>
      </w:pPr>
      <w:r>
        <w:rPr>
          <w:rFonts w:ascii="宋体" w:hAnsi="宋体" w:cs="宋体"/>
          <w:sz w:val="24"/>
        </w:rPr>
        <w:t>2</w:t>
      </w:r>
      <w:r>
        <w:rPr>
          <w:rFonts w:ascii="宋体" w:hAnsi="宋体" w:cs="宋体" w:hint="eastAsia"/>
          <w:sz w:val="24"/>
        </w:rPr>
        <w:t>）需要包含如下阶段</w:t>
      </w:r>
    </w:p>
    <w:p w:rsidR="00022399" w:rsidRDefault="00022399">
      <w:pPr>
        <w:spacing w:line="400" w:lineRule="exact"/>
        <w:ind w:firstLineChars="200" w:firstLine="480"/>
        <w:rPr>
          <w:rFonts w:ascii="宋体" w:cs="宋体"/>
          <w:sz w:val="24"/>
        </w:rPr>
      </w:pPr>
      <w:r>
        <w:rPr>
          <w:rFonts w:ascii="宋体" w:hAnsi="宋体" w:cs="宋体" w:hint="eastAsia"/>
          <w:sz w:val="24"/>
        </w:rPr>
        <w:t>前期交互阶段：与用户组织进行讨论，确定渗透测试范围和目标。</w:t>
      </w:r>
    </w:p>
    <w:p w:rsidR="00022399" w:rsidRDefault="00022399">
      <w:pPr>
        <w:spacing w:line="400" w:lineRule="exact"/>
        <w:ind w:firstLineChars="200" w:firstLine="480"/>
        <w:rPr>
          <w:rFonts w:ascii="宋体" w:cs="宋体"/>
          <w:sz w:val="24"/>
        </w:rPr>
      </w:pPr>
      <w:r>
        <w:rPr>
          <w:rFonts w:ascii="宋体" w:hAnsi="宋体" w:cs="宋体" w:hint="eastAsia"/>
          <w:sz w:val="24"/>
        </w:rPr>
        <w:t>信息搜集阶段：采用各种方法搜集用户方的所有相关信息。</w:t>
      </w:r>
    </w:p>
    <w:p w:rsidR="00022399" w:rsidRDefault="00022399">
      <w:pPr>
        <w:spacing w:line="400" w:lineRule="exact"/>
        <w:ind w:firstLineChars="200" w:firstLine="480"/>
        <w:rPr>
          <w:rFonts w:ascii="宋体" w:cs="宋体"/>
          <w:sz w:val="24"/>
        </w:rPr>
      </w:pPr>
      <w:r>
        <w:rPr>
          <w:rFonts w:ascii="宋体" w:hAnsi="宋体" w:cs="宋体" w:hint="eastAsia"/>
          <w:sz w:val="24"/>
        </w:rPr>
        <w:t>威胁建模阶段：使用在信息搜集阶段所获取到的信息，标识出目标系统上可能存在的安全漏洞与弱点。</w:t>
      </w:r>
    </w:p>
    <w:p w:rsidR="00022399" w:rsidRDefault="00022399">
      <w:pPr>
        <w:spacing w:line="400" w:lineRule="exact"/>
        <w:ind w:firstLineChars="200" w:firstLine="480"/>
        <w:rPr>
          <w:rFonts w:ascii="宋体" w:cs="宋体"/>
          <w:sz w:val="24"/>
        </w:rPr>
      </w:pPr>
      <w:r>
        <w:rPr>
          <w:rFonts w:ascii="宋体" w:hAnsi="宋体" w:cs="宋体" w:hint="eastAsia"/>
          <w:sz w:val="24"/>
        </w:rPr>
        <w:t>漏洞分析阶段：综合前面几个环节获取到的信息，从中分析和理解，找出攻击途径和攻击方法。</w:t>
      </w:r>
    </w:p>
    <w:p w:rsidR="00022399" w:rsidRDefault="00022399">
      <w:pPr>
        <w:spacing w:line="400" w:lineRule="exact"/>
        <w:ind w:firstLineChars="200" w:firstLine="480"/>
        <w:rPr>
          <w:rFonts w:ascii="宋体" w:cs="宋体"/>
          <w:sz w:val="24"/>
        </w:rPr>
      </w:pPr>
      <w:r>
        <w:rPr>
          <w:rFonts w:ascii="宋体" w:hAnsi="宋体" w:cs="宋体" w:hint="eastAsia"/>
          <w:sz w:val="24"/>
        </w:rPr>
        <w:t>渗透攻击阶段：针对确定好的攻击途径和攻击方法实施渗透攻击，获取系统相关权限。</w:t>
      </w:r>
    </w:p>
    <w:p w:rsidR="00022399" w:rsidRDefault="00022399">
      <w:pPr>
        <w:spacing w:line="400" w:lineRule="exact"/>
        <w:ind w:firstLineChars="200" w:firstLine="480"/>
        <w:rPr>
          <w:rFonts w:ascii="宋体" w:cs="宋体"/>
          <w:sz w:val="24"/>
        </w:rPr>
      </w:pPr>
      <w:r>
        <w:rPr>
          <w:rFonts w:ascii="宋体" w:hAnsi="宋体" w:cs="宋体" w:hint="eastAsia"/>
          <w:sz w:val="24"/>
        </w:rPr>
        <w:t>后渗透攻击阶段：以特定的业务系统作为目标，识别出关键的基础设施，找出用户组织最具价值和尝试进行安全保护的信息和资产，找出能够对用户组织造成重要业务影响的攻击途径。</w:t>
      </w:r>
    </w:p>
    <w:p w:rsidR="00022399" w:rsidRDefault="00022399">
      <w:pPr>
        <w:spacing w:line="400" w:lineRule="exact"/>
        <w:ind w:firstLineChars="200" w:firstLine="480"/>
        <w:rPr>
          <w:rFonts w:ascii="宋体" w:cs="宋体"/>
          <w:sz w:val="24"/>
        </w:rPr>
      </w:pPr>
      <w:r>
        <w:rPr>
          <w:rFonts w:ascii="宋体" w:hAnsi="宋体" w:cs="宋体" w:hint="eastAsia"/>
          <w:sz w:val="24"/>
        </w:rPr>
        <w:t>报告阶段：将渗透测试结果编制成文档提交给用户，提供安全解决方案。并将在渗透测试阶段产生的垃圾数据进行清理。</w:t>
      </w:r>
    </w:p>
    <w:p w:rsidR="00022399" w:rsidRDefault="00022399">
      <w:pPr>
        <w:spacing w:line="400" w:lineRule="exact"/>
        <w:ind w:firstLineChars="200" w:firstLine="480"/>
        <w:rPr>
          <w:rFonts w:ascii="宋体" w:cs="宋体"/>
          <w:sz w:val="24"/>
        </w:rPr>
      </w:pPr>
      <w:r>
        <w:rPr>
          <w:rFonts w:ascii="宋体" w:hAnsi="宋体" w:cs="宋体"/>
          <w:sz w:val="24"/>
        </w:rPr>
        <w:t>3</w:t>
      </w:r>
      <w:r>
        <w:rPr>
          <w:rFonts w:ascii="宋体" w:hAnsi="宋体" w:cs="宋体" w:hint="eastAsia"/>
          <w:sz w:val="24"/>
        </w:rPr>
        <w:t>）渗透测试工作要求</w:t>
      </w:r>
    </w:p>
    <w:p w:rsidR="00022399" w:rsidRDefault="00022399">
      <w:pPr>
        <w:spacing w:line="400" w:lineRule="exact"/>
        <w:ind w:firstLineChars="200" w:firstLine="480"/>
        <w:rPr>
          <w:rFonts w:ascii="宋体" w:cs="宋体"/>
          <w:sz w:val="24"/>
        </w:rPr>
      </w:pPr>
      <w:r>
        <w:rPr>
          <w:rFonts w:ascii="宋体" w:hAnsi="宋体" w:cs="宋体" w:hint="eastAsia"/>
          <w:sz w:val="24"/>
        </w:rPr>
        <w:t>本次渗透攻击测试工作应当以不破坏用户应用系统为前提条件，不做危害用户应用系统的工作行为，遵守职业道德，遵守行业规则，严格遵守保密制度，保密要求，不得擅自修改、拷贝用户数据，不得泄露、传播用户的敏感信息，如有违反将负法律责任。</w:t>
      </w:r>
    </w:p>
    <w:p w:rsidR="00022399" w:rsidRDefault="00022399">
      <w:pPr>
        <w:spacing w:line="400" w:lineRule="exact"/>
        <w:ind w:firstLineChars="200" w:firstLine="480"/>
        <w:rPr>
          <w:rFonts w:ascii="宋体" w:cs="宋体"/>
          <w:sz w:val="24"/>
        </w:rPr>
      </w:pPr>
      <w:r>
        <w:rPr>
          <w:rFonts w:ascii="宋体" w:hAnsi="宋体" w:cs="宋体"/>
          <w:sz w:val="24"/>
        </w:rPr>
        <w:t>3</w:t>
      </w:r>
      <w:r>
        <w:rPr>
          <w:rFonts w:ascii="宋体" w:hAnsi="宋体" w:cs="宋体" w:hint="eastAsia"/>
          <w:sz w:val="24"/>
        </w:rPr>
        <w:t>、服务成果</w:t>
      </w:r>
    </w:p>
    <w:p w:rsidR="00022399" w:rsidRDefault="00022399">
      <w:pPr>
        <w:spacing w:line="400" w:lineRule="exact"/>
        <w:ind w:firstLineChars="200" w:firstLine="480"/>
        <w:rPr>
          <w:rFonts w:ascii="宋体" w:cs="宋体"/>
          <w:sz w:val="24"/>
        </w:rPr>
      </w:pPr>
      <w:r>
        <w:rPr>
          <w:rFonts w:ascii="宋体" w:hAnsi="宋体" w:cs="宋体" w:hint="eastAsia"/>
          <w:sz w:val="24"/>
        </w:rPr>
        <w:t>本次安全服务应提交以下成果：</w:t>
      </w:r>
    </w:p>
    <w:p w:rsidR="00022399" w:rsidRDefault="00022399">
      <w:pPr>
        <w:spacing w:line="400" w:lineRule="exact"/>
        <w:ind w:firstLineChars="200" w:firstLine="480"/>
        <w:rPr>
          <w:rFonts w:ascii="宋体" w:cs="宋体"/>
          <w:sz w:val="24"/>
        </w:rPr>
      </w:pPr>
      <w:r>
        <w:rPr>
          <w:rFonts w:ascii="宋体" w:hAnsi="宋体" w:cs="宋体"/>
          <w:sz w:val="24"/>
        </w:rPr>
        <w:t>1</w:t>
      </w:r>
      <w:r>
        <w:rPr>
          <w:rFonts w:ascii="宋体" w:hAnsi="宋体" w:cs="宋体" w:hint="eastAsia"/>
          <w:sz w:val="24"/>
        </w:rPr>
        <w:t>）《信息系统等级测评报告》，包括单元测评分析结果、整改测评分析结果、测评结论和安全整改建议等。</w:t>
      </w:r>
    </w:p>
    <w:p w:rsidR="00022399" w:rsidRDefault="00022399">
      <w:pPr>
        <w:spacing w:line="400" w:lineRule="exact"/>
        <w:ind w:firstLineChars="200" w:firstLine="480"/>
        <w:rPr>
          <w:rFonts w:ascii="宋体" w:cs="宋体"/>
          <w:sz w:val="24"/>
        </w:rPr>
      </w:pPr>
      <w:r>
        <w:rPr>
          <w:rFonts w:ascii="宋体" w:hAnsi="宋体" w:cs="宋体"/>
          <w:sz w:val="24"/>
        </w:rPr>
        <w:t>2</w:t>
      </w:r>
      <w:r>
        <w:rPr>
          <w:rFonts w:ascii="宋体" w:hAnsi="宋体" w:cs="宋体" w:hint="eastAsia"/>
          <w:sz w:val="24"/>
        </w:rPr>
        <w:t>）《信息系统渗透测试报告》，包含但不限于如下方面的内容：渗透测试的方法、目标、范围。测试的人员、时间、策略。测试的工具、风险规避措施。测试的过程、漏洞利用截图，测试的结果等。</w:t>
      </w:r>
    </w:p>
    <w:p w:rsidR="00022399" w:rsidRDefault="00022399">
      <w:pPr>
        <w:spacing w:line="400" w:lineRule="exact"/>
        <w:ind w:firstLineChars="200" w:firstLine="480"/>
        <w:rPr>
          <w:rFonts w:ascii="宋体" w:cs="宋体"/>
          <w:sz w:val="24"/>
        </w:rPr>
      </w:pPr>
      <w:r>
        <w:rPr>
          <w:rFonts w:ascii="宋体" w:hAnsi="宋体" w:cs="宋体"/>
          <w:sz w:val="24"/>
        </w:rPr>
        <w:t>4</w:t>
      </w:r>
      <w:r>
        <w:rPr>
          <w:rFonts w:ascii="宋体" w:hAnsi="宋体" w:cs="宋体" w:hint="eastAsia"/>
          <w:sz w:val="24"/>
        </w:rPr>
        <w:t>、服务人员要求</w:t>
      </w:r>
    </w:p>
    <w:p w:rsidR="00022399" w:rsidRDefault="00022399">
      <w:pPr>
        <w:spacing w:line="400" w:lineRule="exact"/>
        <w:ind w:firstLineChars="200" w:firstLine="480"/>
        <w:rPr>
          <w:rFonts w:ascii="宋体" w:cs="宋体"/>
          <w:sz w:val="24"/>
        </w:rPr>
      </w:pPr>
      <w:r>
        <w:rPr>
          <w:rFonts w:ascii="宋体" w:hAnsi="宋体" w:cs="宋体"/>
          <w:sz w:val="24"/>
        </w:rPr>
        <w:t>1</w:t>
      </w:r>
      <w:r>
        <w:rPr>
          <w:rFonts w:ascii="宋体" w:hAnsi="宋体" w:cs="宋体" w:hint="eastAsia"/>
          <w:sz w:val="24"/>
        </w:rPr>
        <w:t>）项目实施过程中实行专人专职原则，保证各安全层面的测评全面有效，能够发现实际存在安全风险，现场实施人员均需持有等级保护测评师证书。</w:t>
      </w:r>
    </w:p>
    <w:p w:rsidR="00022399" w:rsidRDefault="00022399">
      <w:pPr>
        <w:spacing w:line="400" w:lineRule="exact"/>
        <w:ind w:firstLineChars="200" w:firstLine="480"/>
        <w:rPr>
          <w:rFonts w:ascii="宋体" w:cs="宋体"/>
          <w:sz w:val="24"/>
        </w:rPr>
      </w:pPr>
      <w:r>
        <w:rPr>
          <w:rFonts w:ascii="宋体" w:hAnsi="宋体" w:cs="宋体"/>
          <w:sz w:val="24"/>
        </w:rPr>
        <w:t>2</w:t>
      </w:r>
      <w:r>
        <w:rPr>
          <w:rFonts w:ascii="宋体" w:hAnsi="宋体" w:cs="宋体" w:hint="eastAsia"/>
          <w:sz w:val="24"/>
        </w:rPr>
        <w:t>）项目组人员必须熟练掌握信息安全相关标准与规范，具备丰富的信息安全测评工作经验，具有成熟的信息安全技术和项目管理能力，能够应对可能的突发性安全事件应急工作。</w:t>
      </w:r>
    </w:p>
    <w:p w:rsidR="00022399" w:rsidRDefault="00022399">
      <w:pPr>
        <w:spacing w:line="400" w:lineRule="exact"/>
        <w:ind w:firstLineChars="200" w:firstLine="480"/>
        <w:rPr>
          <w:rFonts w:ascii="宋体" w:cs="宋体"/>
          <w:sz w:val="24"/>
        </w:rPr>
      </w:pPr>
      <w:r>
        <w:rPr>
          <w:rFonts w:ascii="宋体" w:hAnsi="宋体" w:cs="宋体"/>
          <w:sz w:val="24"/>
        </w:rPr>
        <w:t>5</w:t>
      </w:r>
      <w:r>
        <w:rPr>
          <w:rFonts w:ascii="宋体" w:hAnsi="宋体" w:cs="宋体" w:hint="eastAsia"/>
          <w:sz w:val="24"/>
        </w:rPr>
        <w:t>、工具配备要求</w:t>
      </w:r>
    </w:p>
    <w:p w:rsidR="00022399" w:rsidRDefault="00022399">
      <w:pPr>
        <w:spacing w:line="400" w:lineRule="exact"/>
        <w:ind w:firstLineChars="200" w:firstLine="480"/>
        <w:rPr>
          <w:rFonts w:ascii="宋体" w:cs="宋体"/>
          <w:sz w:val="24"/>
        </w:rPr>
      </w:pPr>
      <w:r>
        <w:rPr>
          <w:rFonts w:ascii="宋体" w:hAnsi="宋体" w:cs="宋体"/>
          <w:sz w:val="24"/>
        </w:rPr>
        <w:t>1)</w:t>
      </w:r>
      <w:r>
        <w:rPr>
          <w:rFonts w:ascii="宋体" w:hAnsi="宋体" w:cs="宋体" w:hint="eastAsia"/>
          <w:sz w:val="24"/>
        </w:rPr>
        <w:t>投标人必须单独配备安全测评工具，包含但不限于以下种类工具：网络漏洞扫描系统、</w:t>
      </w:r>
      <w:r>
        <w:rPr>
          <w:rFonts w:ascii="宋体" w:hAnsi="宋体" w:cs="宋体"/>
          <w:sz w:val="24"/>
        </w:rPr>
        <w:t>web</w:t>
      </w:r>
      <w:r>
        <w:rPr>
          <w:rFonts w:ascii="宋体" w:hAnsi="宋体" w:cs="宋体" w:hint="eastAsia"/>
          <w:sz w:val="24"/>
        </w:rPr>
        <w:t>漏洞扫描系统。</w:t>
      </w:r>
    </w:p>
    <w:p w:rsidR="00022399" w:rsidRDefault="00022399">
      <w:pPr>
        <w:spacing w:line="400" w:lineRule="exact"/>
        <w:ind w:firstLineChars="200" w:firstLine="480"/>
        <w:rPr>
          <w:rFonts w:ascii="方正仿宋_GBK" w:eastAsia="方正仿宋_GBK" w:hAnsi="方正仿宋_GBK" w:cs="方正仿宋_GBK"/>
          <w:color w:val="000000"/>
          <w:sz w:val="24"/>
          <w:szCs w:val="24"/>
        </w:rPr>
      </w:pPr>
      <w:r>
        <w:rPr>
          <w:rFonts w:ascii="宋体" w:hAnsi="宋体" w:cs="宋体"/>
          <w:sz w:val="24"/>
        </w:rPr>
        <w:t>2)</w:t>
      </w:r>
      <w:r>
        <w:rPr>
          <w:rFonts w:ascii="宋体" w:hAnsi="宋体" w:cs="宋体" w:hint="eastAsia"/>
          <w:sz w:val="24"/>
        </w:rPr>
        <w:t>投标人必须在技术方案内明确专项检查所需要的所有技术检测工具，至少包含以下内容：名称、型号、主要功能、数量等。</w:t>
      </w:r>
    </w:p>
    <w:p w:rsidR="00022399" w:rsidRDefault="00022399">
      <w:pPr>
        <w:spacing w:line="440" w:lineRule="exact"/>
        <w:ind w:firstLine="480"/>
        <w:rPr>
          <w:rFonts w:ascii="宋体" w:cs="宋体"/>
          <w:sz w:val="24"/>
          <w:szCs w:val="24"/>
        </w:rPr>
      </w:pPr>
      <w:r>
        <w:rPr>
          <w:rFonts w:ascii="宋体" w:hAnsi="宋体" w:cs="宋体"/>
          <w:sz w:val="24"/>
          <w:szCs w:val="24"/>
        </w:rPr>
        <w:t>5</w:t>
      </w:r>
      <w:r>
        <w:rPr>
          <w:rFonts w:ascii="宋体" w:hAnsi="宋体" w:cs="宋体" w:hint="eastAsia"/>
          <w:sz w:val="24"/>
          <w:szCs w:val="24"/>
        </w:rPr>
        <w:t>、复测要求</w:t>
      </w:r>
    </w:p>
    <w:p w:rsidR="00022399" w:rsidRDefault="00022399">
      <w:pPr>
        <w:spacing w:line="440" w:lineRule="exact"/>
        <w:ind w:firstLine="480"/>
        <w:rPr>
          <w:rFonts w:ascii="宋体" w:cs="宋体"/>
          <w:sz w:val="24"/>
          <w:szCs w:val="24"/>
        </w:rPr>
      </w:pPr>
      <w:r>
        <w:rPr>
          <w:rFonts w:ascii="宋体" w:hAnsi="宋体" w:cs="宋体" w:hint="eastAsia"/>
          <w:color w:val="000000"/>
          <w:szCs w:val="21"/>
        </w:rPr>
        <w:t>★</w:t>
      </w:r>
      <w:r>
        <w:rPr>
          <w:rFonts w:ascii="宋体" w:hAnsi="宋体" w:cs="宋体" w:hint="eastAsia"/>
          <w:sz w:val="24"/>
          <w:szCs w:val="24"/>
        </w:rPr>
        <w:t>在校方根据测评报告，完成整改后，投标人需进行复测，并出具公安部门认可的测评报告。</w:t>
      </w:r>
    </w:p>
    <w:p w:rsidR="00022399" w:rsidRDefault="00022399">
      <w:pPr>
        <w:spacing w:line="440" w:lineRule="exact"/>
        <w:ind w:firstLine="480"/>
        <w:rPr>
          <w:rFonts w:ascii="宋体" w:cs="宋体"/>
          <w:sz w:val="24"/>
          <w:szCs w:val="24"/>
        </w:rPr>
      </w:pPr>
    </w:p>
    <w:p w:rsidR="00022399" w:rsidRDefault="00022399">
      <w:pPr>
        <w:spacing w:line="440" w:lineRule="exact"/>
        <w:ind w:firstLine="480"/>
        <w:rPr>
          <w:rFonts w:ascii="宋体" w:cs="宋体"/>
          <w:sz w:val="24"/>
          <w:szCs w:val="24"/>
        </w:rPr>
      </w:pPr>
    </w:p>
    <w:p w:rsidR="00022399" w:rsidRPr="00F257BC" w:rsidRDefault="00022399">
      <w:pPr>
        <w:spacing w:line="440" w:lineRule="exact"/>
        <w:ind w:firstLine="480"/>
        <w:rPr>
          <w:rFonts w:ascii="宋体" w:cs="宋体"/>
          <w:sz w:val="24"/>
          <w:szCs w:val="24"/>
        </w:rPr>
      </w:pPr>
    </w:p>
    <w:p w:rsidR="00022399" w:rsidRDefault="00022399">
      <w:pPr>
        <w:spacing w:line="440" w:lineRule="exact"/>
        <w:ind w:firstLine="480"/>
        <w:rPr>
          <w:rFonts w:ascii="宋体" w:cs="宋体"/>
          <w:sz w:val="24"/>
          <w:szCs w:val="24"/>
        </w:rPr>
      </w:pPr>
    </w:p>
    <w:p w:rsidR="00022399" w:rsidRDefault="00022399">
      <w:pPr>
        <w:spacing w:line="440" w:lineRule="exact"/>
        <w:ind w:firstLine="480"/>
        <w:rPr>
          <w:rFonts w:ascii="宋体" w:cs="宋体"/>
          <w:sz w:val="24"/>
          <w:szCs w:val="24"/>
        </w:rPr>
      </w:pPr>
    </w:p>
    <w:p w:rsidR="00022399" w:rsidRDefault="00022399">
      <w:pPr>
        <w:spacing w:line="440" w:lineRule="exact"/>
        <w:ind w:firstLine="480"/>
        <w:rPr>
          <w:rFonts w:ascii="宋体" w:cs="宋体"/>
          <w:sz w:val="24"/>
          <w:szCs w:val="24"/>
        </w:rPr>
      </w:pPr>
    </w:p>
    <w:p w:rsidR="00022399" w:rsidRDefault="00022399">
      <w:pPr>
        <w:spacing w:line="440" w:lineRule="exact"/>
        <w:ind w:firstLine="480"/>
        <w:rPr>
          <w:rFonts w:ascii="宋体" w:cs="宋体"/>
          <w:sz w:val="24"/>
          <w:szCs w:val="24"/>
        </w:rPr>
      </w:pPr>
    </w:p>
    <w:p w:rsidR="00022399" w:rsidRDefault="00022399">
      <w:pPr>
        <w:spacing w:line="440" w:lineRule="exact"/>
        <w:ind w:firstLine="480"/>
        <w:rPr>
          <w:rFonts w:ascii="宋体" w:cs="宋体"/>
          <w:sz w:val="24"/>
          <w:szCs w:val="24"/>
        </w:rPr>
      </w:pPr>
    </w:p>
    <w:p w:rsidR="00022399" w:rsidRDefault="00022399">
      <w:pPr>
        <w:spacing w:line="440" w:lineRule="exact"/>
        <w:ind w:firstLine="480"/>
        <w:rPr>
          <w:rFonts w:ascii="宋体" w:cs="宋体"/>
          <w:sz w:val="24"/>
          <w:szCs w:val="24"/>
        </w:rPr>
      </w:pPr>
    </w:p>
    <w:p w:rsidR="00022399" w:rsidRDefault="00022399">
      <w:pPr>
        <w:spacing w:line="440" w:lineRule="exact"/>
        <w:ind w:firstLine="480"/>
        <w:rPr>
          <w:rFonts w:ascii="宋体" w:cs="宋体"/>
          <w:sz w:val="24"/>
          <w:szCs w:val="24"/>
        </w:rPr>
      </w:pPr>
    </w:p>
    <w:p w:rsidR="00022399" w:rsidRDefault="00022399">
      <w:pPr>
        <w:spacing w:line="440" w:lineRule="exact"/>
        <w:ind w:firstLine="480"/>
        <w:rPr>
          <w:rFonts w:ascii="宋体" w:cs="宋体"/>
          <w:sz w:val="24"/>
          <w:szCs w:val="24"/>
        </w:rPr>
      </w:pPr>
    </w:p>
    <w:p w:rsidR="00022399" w:rsidRDefault="00022399">
      <w:pPr>
        <w:spacing w:line="440" w:lineRule="exact"/>
        <w:ind w:firstLine="480"/>
        <w:rPr>
          <w:rFonts w:ascii="宋体" w:cs="宋体"/>
          <w:sz w:val="24"/>
          <w:szCs w:val="24"/>
        </w:rPr>
      </w:pPr>
    </w:p>
    <w:p w:rsidR="00022399" w:rsidRDefault="00022399">
      <w:pPr>
        <w:spacing w:line="440" w:lineRule="exact"/>
        <w:ind w:firstLine="480"/>
        <w:rPr>
          <w:rFonts w:ascii="宋体" w:cs="宋体"/>
          <w:sz w:val="24"/>
          <w:szCs w:val="24"/>
        </w:rPr>
      </w:pPr>
    </w:p>
    <w:p w:rsidR="00022399" w:rsidRDefault="00022399">
      <w:pPr>
        <w:spacing w:line="440" w:lineRule="exact"/>
        <w:ind w:firstLine="480"/>
        <w:rPr>
          <w:rFonts w:ascii="宋体" w:cs="宋体"/>
          <w:sz w:val="24"/>
          <w:szCs w:val="24"/>
        </w:rPr>
      </w:pPr>
    </w:p>
    <w:p w:rsidR="00022399" w:rsidRDefault="00022399">
      <w:pPr>
        <w:spacing w:line="440" w:lineRule="exact"/>
        <w:ind w:firstLine="480"/>
        <w:rPr>
          <w:rFonts w:ascii="宋体" w:cs="宋体"/>
          <w:sz w:val="24"/>
          <w:szCs w:val="24"/>
        </w:rPr>
      </w:pPr>
    </w:p>
    <w:p w:rsidR="00022399" w:rsidRDefault="00022399">
      <w:pPr>
        <w:spacing w:line="440" w:lineRule="exact"/>
        <w:ind w:firstLine="480"/>
        <w:rPr>
          <w:rFonts w:ascii="宋体" w:cs="宋体"/>
          <w:sz w:val="24"/>
          <w:szCs w:val="24"/>
        </w:rPr>
      </w:pPr>
    </w:p>
    <w:p w:rsidR="00022399" w:rsidRDefault="00022399">
      <w:pPr>
        <w:spacing w:line="440" w:lineRule="exact"/>
        <w:rPr>
          <w:rFonts w:ascii="宋体" w:cs="宋体"/>
          <w:sz w:val="24"/>
          <w:szCs w:val="24"/>
        </w:rPr>
      </w:pPr>
    </w:p>
    <w:p w:rsidR="00022399" w:rsidRDefault="00022399">
      <w:pPr>
        <w:wordWrap w:val="0"/>
        <w:ind w:right="420"/>
        <w:rPr>
          <w:b/>
          <w:sz w:val="32"/>
          <w:szCs w:val="32"/>
        </w:rPr>
      </w:pPr>
    </w:p>
    <w:p w:rsidR="00022399" w:rsidRDefault="00022399">
      <w:pPr>
        <w:wordWrap w:val="0"/>
        <w:ind w:right="420"/>
        <w:rPr>
          <w:b/>
          <w:sz w:val="32"/>
          <w:szCs w:val="32"/>
        </w:rPr>
      </w:pPr>
      <w:r>
        <w:rPr>
          <w:rFonts w:hint="eastAsia"/>
          <w:b/>
          <w:sz w:val="32"/>
          <w:szCs w:val="32"/>
        </w:rPr>
        <w:t>附件二：</w:t>
      </w:r>
    </w:p>
    <w:p w:rsidR="00022399" w:rsidRDefault="00022399">
      <w:pPr>
        <w:tabs>
          <w:tab w:val="left" w:pos="924"/>
        </w:tabs>
        <w:rPr>
          <w:b/>
          <w:sz w:val="24"/>
        </w:rPr>
      </w:pPr>
      <w:r>
        <w:rPr>
          <w:rFonts w:hint="eastAsia"/>
          <w:b/>
          <w:sz w:val="24"/>
        </w:rPr>
        <w:t>保密协议书</w:t>
      </w:r>
    </w:p>
    <w:p w:rsidR="00022399" w:rsidRDefault="00022399">
      <w:pPr>
        <w:pStyle w:val="PlainText"/>
        <w:ind w:firstLine="628"/>
        <w:jc w:val="center"/>
        <w:rPr>
          <w:rFonts w:hAnsi="宋体" w:cs="宋体"/>
          <w:b/>
          <w:sz w:val="32"/>
          <w:szCs w:val="32"/>
        </w:rPr>
      </w:pPr>
      <w:r>
        <w:rPr>
          <w:rFonts w:hAnsi="宋体" w:cs="宋体" w:hint="eastAsia"/>
          <w:b/>
          <w:sz w:val="32"/>
          <w:szCs w:val="32"/>
        </w:rPr>
        <w:t>保</w:t>
      </w:r>
      <w:r>
        <w:rPr>
          <w:rFonts w:hAnsi="宋体" w:cs="宋体"/>
          <w:b/>
          <w:sz w:val="32"/>
          <w:szCs w:val="32"/>
        </w:rPr>
        <w:t xml:space="preserve"> </w:t>
      </w:r>
      <w:r>
        <w:rPr>
          <w:rFonts w:hAnsi="宋体" w:cs="宋体" w:hint="eastAsia"/>
          <w:b/>
          <w:sz w:val="32"/>
          <w:szCs w:val="32"/>
        </w:rPr>
        <w:t>密</w:t>
      </w:r>
      <w:r>
        <w:rPr>
          <w:rFonts w:hAnsi="宋体" w:cs="宋体"/>
          <w:b/>
          <w:sz w:val="32"/>
          <w:szCs w:val="32"/>
        </w:rPr>
        <w:t xml:space="preserve"> </w:t>
      </w:r>
      <w:r>
        <w:rPr>
          <w:rFonts w:hAnsi="宋体" w:cs="宋体" w:hint="eastAsia"/>
          <w:b/>
          <w:sz w:val="32"/>
          <w:szCs w:val="32"/>
        </w:rPr>
        <w:t>协</w:t>
      </w:r>
      <w:r>
        <w:rPr>
          <w:rFonts w:hAnsi="宋体" w:cs="宋体"/>
          <w:b/>
          <w:sz w:val="32"/>
          <w:szCs w:val="32"/>
        </w:rPr>
        <w:t xml:space="preserve"> </w:t>
      </w:r>
      <w:r>
        <w:rPr>
          <w:rFonts w:hAnsi="宋体" w:cs="宋体" w:hint="eastAsia"/>
          <w:b/>
          <w:sz w:val="32"/>
          <w:szCs w:val="32"/>
        </w:rPr>
        <w:t>议</w:t>
      </w:r>
      <w:r>
        <w:rPr>
          <w:rFonts w:hAnsi="宋体" w:cs="宋体"/>
          <w:b/>
          <w:sz w:val="32"/>
          <w:szCs w:val="32"/>
        </w:rPr>
        <w:t xml:space="preserve"> </w:t>
      </w:r>
      <w:r>
        <w:rPr>
          <w:rFonts w:hAnsi="宋体" w:cs="宋体" w:hint="eastAsia"/>
          <w:b/>
          <w:sz w:val="32"/>
          <w:szCs w:val="32"/>
        </w:rPr>
        <w:t>书</w:t>
      </w:r>
    </w:p>
    <w:p w:rsidR="00022399" w:rsidRDefault="00022399">
      <w:pPr>
        <w:pStyle w:val="PlainText"/>
        <w:ind w:firstLine="471"/>
        <w:jc w:val="center"/>
        <w:rPr>
          <w:rFonts w:hAnsi="宋体" w:cs="宋体"/>
          <w:b/>
          <w:sz w:val="24"/>
          <w:szCs w:val="24"/>
        </w:rPr>
      </w:pPr>
    </w:p>
    <w:p w:rsidR="00022399" w:rsidRDefault="00022399">
      <w:pPr>
        <w:autoSpaceDE w:val="0"/>
        <w:autoSpaceDN w:val="0"/>
        <w:adjustRightInd w:val="0"/>
        <w:spacing w:line="360" w:lineRule="auto"/>
        <w:ind w:rightChars="-30" w:right="-63" w:firstLineChars="200" w:firstLine="480"/>
        <w:jc w:val="left"/>
        <w:rPr>
          <w:rFonts w:ascii="宋体"/>
          <w:sz w:val="24"/>
        </w:rPr>
      </w:pPr>
      <w:r>
        <w:rPr>
          <w:rFonts w:ascii="宋体" w:hAnsi="宋体" w:hint="eastAsia"/>
          <w:sz w:val="24"/>
        </w:rPr>
        <w:t>鉴于乙方接受甲方委托，将在合同规定的期限内对甲方有关网络应用系统进行系统检测和服务，而在提供服务过程中，乙方将不可避免地接触到甲方的涉密设备、涉密信息以及保密资料，为落实保密措施，做好保密工作，切实维护国家安全和利益以及甲方部门的利益，双方就有关保密事宜达成如下意见：</w:t>
      </w:r>
    </w:p>
    <w:p w:rsidR="00022399" w:rsidRDefault="00022399">
      <w:pPr>
        <w:pStyle w:val="PlainText"/>
        <w:spacing w:line="500" w:lineRule="exact"/>
        <w:rPr>
          <w:rFonts w:hAnsi="宋体"/>
          <w:b/>
          <w:sz w:val="24"/>
          <w:szCs w:val="24"/>
        </w:rPr>
      </w:pPr>
      <w:r>
        <w:rPr>
          <w:rFonts w:hAnsi="宋体" w:hint="eastAsia"/>
          <w:b/>
          <w:sz w:val="24"/>
          <w:szCs w:val="24"/>
        </w:rPr>
        <w:t>一、甲方职责</w:t>
      </w:r>
    </w:p>
    <w:p w:rsidR="00022399" w:rsidRDefault="00022399">
      <w:pPr>
        <w:autoSpaceDE w:val="0"/>
        <w:autoSpaceDN w:val="0"/>
        <w:adjustRightInd w:val="0"/>
        <w:spacing w:line="360" w:lineRule="auto"/>
        <w:ind w:rightChars="-30" w:right="-63" w:firstLineChars="200" w:firstLine="480"/>
        <w:jc w:val="left"/>
        <w:rPr>
          <w:rFonts w:ascii="宋体"/>
          <w:sz w:val="24"/>
        </w:rPr>
      </w:pPr>
      <w:r>
        <w:rPr>
          <w:rFonts w:ascii="宋体" w:hAnsi="宋体"/>
          <w:sz w:val="24"/>
        </w:rPr>
        <w:t>1</w:t>
      </w:r>
      <w:r>
        <w:rPr>
          <w:rFonts w:ascii="宋体" w:hAnsi="宋体" w:hint="eastAsia"/>
          <w:sz w:val="24"/>
        </w:rPr>
        <w:t>、甲方应对乙方以及乙方明确为甲方的技术人员进行保密责任、保密义务提醒教育，并对乙方技术服务人员进行技术服务具体实施进行全程跟踪、监督和管理。</w:t>
      </w:r>
    </w:p>
    <w:p w:rsidR="00022399" w:rsidRDefault="00022399">
      <w:pPr>
        <w:autoSpaceDE w:val="0"/>
        <w:autoSpaceDN w:val="0"/>
        <w:adjustRightInd w:val="0"/>
        <w:spacing w:line="360" w:lineRule="auto"/>
        <w:ind w:rightChars="-30" w:right="-63" w:firstLineChars="200" w:firstLine="480"/>
        <w:jc w:val="left"/>
        <w:rPr>
          <w:rFonts w:ascii="宋体"/>
          <w:sz w:val="24"/>
        </w:rPr>
      </w:pPr>
      <w:r>
        <w:rPr>
          <w:rFonts w:ascii="宋体" w:hAnsi="宋体"/>
          <w:sz w:val="24"/>
        </w:rPr>
        <w:t>2</w:t>
      </w:r>
      <w:r>
        <w:rPr>
          <w:rFonts w:ascii="宋体" w:hAnsi="宋体" w:hint="eastAsia"/>
          <w:sz w:val="24"/>
        </w:rPr>
        <w:t>、对于乙方提出的与技术服务密切相关且必须提供保密资料等相关事宜进行保密审查认证，并对提供给乙方的相关保密资料提出比较明确的保密要求，做好交接登记工作。</w:t>
      </w:r>
    </w:p>
    <w:p w:rsidR="00022399" w:rsidRDefault="00022399">
      <w:pPr>
        <w:autoSpaceDE w:val="0"/>
        <w:autoSpaceDN w:val="0"/>
        <w:adjustRightInd w:val="0"/>
        <w:spacing w:line="360" w:lineRule="auto"/>
        <w:ind w:rightChars="-30" w:right="-63" w:firstLineChars="200" w:firstLine="480"/>
        <w:jc w:val="left"/>
        <w:rPr>
          <w:rFonts w:ascii="宋体"/>
          <w:sz w:val="24"/>
        </w:rPr>
      </w:pPr>
      <w:r>
        <w:rPr>
          <w:rFonts w:ascii="宋体" w:hAnsi="宋体"/>
          <w:sz w:val="24"/>
        </w:rPr>
        <w:t>3</w:t>
      </w:r>
      <w:r>
        <w:rPr>
          <w:rFonts w:ascii="宋体" w:hAnsi="宋体" w:hint="eastAsia"/>
          <w:sz w:val="24"/>
        </w:rPr>
        <w:t>、发现乙方在为甲方实施技术服务过程中存在安全隐患和泄密漏洞的，应当及时提出，并督促落实改进措施，确保安全。</w:t>
      </w:r>
    </w:p>
    <w:p w:rsidR="00022399" w:rsidRDefault="00022399">
      <w:pPr>
        <w:pStyle w:val="PlainText"/>
        <w:spacing w:line="500" w:lineRule="exact"/>
        <w:rPr>
          <w:rFonts w:hAnsi="宋体"/>
          <w:b/>
          <w:sz w:val="24"/>
          <w:szCs w:val="24"/>
        </w:rPr>
      </w:pPr>
      <w:r>
        <w:rPr>
          <w:rFonts w:hAnsi="宋体" w:hint="eastAsia"/>
          <w:b/>
          <w:sz w:val="24"/>
          <w:szCs w:val="24"/>
        </w:rPr>
        <w:t>二、乙方职责</w:t>
      </w:r>
    </w:p>
    <w:p w:rsidR="00022399" w:rsidRDefault="00022399">
      <w:pPr>
        <w:autoSpaceDE w:val="0"/>
        <w:autoSpaceDN w:val="0"/>
        <w:adjustRightInd w:val="0"/>
        <w:spacing w:line="360" w:lineRule="auto"/>
        <w:ind w:rightChars="-30" w:right="-63" w:firstLineChars="200" w:firstLine="480"/>
        <w:jc w:val="left"/>
        <w:rPr>
          <w:rFonts w:ascii="宋体"/>
          <w:sz w:val="24"/>
        </w:rPr>
      </w:pPr>
      <w:r>
        <w:rPr>
          <w:rFonts w:ascii="宋体" w:hAnsi="宋体"/>
          <w:sz w:val="24"/>
        </w:rPr>
        <w:t>1</w:t>
      </w:r>
      <w:r>
        <w:rPr>
          <w:rFonts w:ascii="宋体" w:hAnsi="宋体" w:hint="eastAsia"/>
          <w:sz w:val="24"/>
        </w:rPr>
        <w:t>、乙方在接受甲方委托之日起，应当事先做好相关准备工作：一是明确具体上门服务的技术人员，且做到相对固定；二是对相关技术服务人员进行保密教育，明确保密责任、义务；三是做到持证上岗</w:t>
      </w:r>
      <w:r>
        <w:rPr>
          <w:rFonts w:ascii="宋体" w:hAnsi="宋体"/>
          <w:sz w:val="24"/>
        </w:rPr>
        <w:t>(</w:t>
      </w:r>
      <w:r>
        <w:rPr>
          <w:rFonts w:ascii="宋体" w:hAnsi="宋体" w:hint="eastAsia"/>
          <w:sz w:val="24"/>
        </w:rPr>
        <w:t>确认身份</w:t>
      </w:r>
      <w:r>
        <w:rPr>
          <w:rFonts w:ascii="宋体" w:hAnsi="宋体"/>
          <w:sz w:val="24"/>
        </w:rPr>
        <w:t>)</w:t>
      </w:r>
      <w:r>
        <w:rPr>
          <w:rFonts w:ascii="宋体" w:hAnsi="宋体" w:hint="eastAsia"/>
          <w:sz w:val="24"/>
        </w:rPr>
        <w:t>。应技术服务需要增加的相关技术人员，按同等要求落实相关措施。</w:t>
      </w:r>
    </w:p>
    <w:p w:rsidR="00022399" w:rsidRDefault="00022399">
      <w:pPr>
        <w:autoSpaceDE w:val="0"/>
        <w:autoSpaceDN w:val="0"/>
        <w:adjustRightInd w:val="0"/>
        <w:spacing w:line="360" w:lineRule="auto"/>
        <w:ind w:rightChars="-30" w:right="-63" w:firstLineChars="200" w:firstLine="480"/>
        <w:jc w:val="left"/>
        <w:rPr>
          <w:rFonts w:ascii="宋体"/>
          <w:sz w:val="24"/>
        </w:rPr>
      </w:pPr>
      <w:r>
        <w:rPr>
          <w:rFonts w:ascii="宋体" w:hAnsi="宋体"/>
          <w:sz w:val="24"/>
        </w:rPr>
        <w:t>2</w:t>
      </w:r>
      <w:r>
        <w:rPr>
          <w:rFonts w:ascii="宋体" w:hAnsi="宋体" w:hint="eastAsia"/>
          <w:sz w:val="24"/>
        </w:rPr>
        <w:t>、乙方技术服务人员在为甲方提供技术服务过程中，应尽量避免接触甲方的涉密事项，做到不该看的不看，不该问的不问；因提供技术服务需要必须接触涉密事宜时，应主动接受甲方的现场指导和监督，并确保有关涉密设备、涉密信息的安全。</w:t>
      </w:r>
    </w:p>
    <w:p w:rsidR="00022399" w:rsidRDefault="00022399">
      <w:pPr>
        <w:autoSpaceDE w:val="0"/>
        <w:autoSpaceDN w:val="0"/>
        <w:adjustRightInd w:val="0"/>
        <w:spacing w:line="360" w:lineRule="auto"/>
        <w:ind w:rightChars="-30" w:right="-63" w:firstLineChars="200" w:firstLine="480"/>
        <w:jc w:val="left"/>
        <w:rPr>
          <w:rFonts w:ascii="宋体"/>
          <w:sz w:val="24"/>
        </w:rPr>
      </w:pPr>
      <w:r>
        <w:rPr>
          <w:rFonts w:ascii="宋体" w:hAnsi="宋体"/>
          <w:sz w:val="24"/>
        </w:rPr>
        <w:t>3</w:t>
      </w:r>
      <w:r>
        <w:rPr>
          <w:rFonts w:ascii="宋体" w:hAnsi="宋体" w:hint="eastAsia"/>
          <w:sz w:val="24"/>
        </w:rPr>
        <w:t>、乙方在为甲方提供技术服务时，甲方根据乙方提出的要求，必须提供保密资料时，双方应当办理交接手续，做好登记、使用台帐；乙方在将相关保密资料带回使用时，应确保携带、使用、存放全过程的安全；保密资料不得另行复制，确因技术服务需要经甲方书面同意复制的，按原件要求严格管理。</w:t>
      </w:r>
    </w:p>
    <w:p w:rsidR="00022399" w:rsidRDefault="00022399">
      <w:pPr>
        <w:autoSpaceDE w:val="0"/>
        <w:autoSpaceDN w:val="0"/>
        <w:adjustRightInd w:val="0"/>
        <w:spacing w:line="360" w:lineRule="auto"/>
        <w:ind w:rightChars="-30" w:right="-63" w:firstLineChars="200" w:firstLine="480"/>
        <w:jc w:val="left"/>
        <w:rPr>
          <w:rFonts w:ascii="宋体"/>
          <w:sz w:val="24"/>
        </w:rPr>
      </w:pPr>
      <w:r>
        <w:rPr>
          <w:rFonts w:ascii="宋体" w:hAnsi="宋体"/>
          <w:sz w:val="24"/>
        </w:rPr>
        <w:t>4</w:t>
      </w:r>
      <w:r>
        <w:rPr>
          <w:rFonts w:ascii="宋体" w:hAnsi="宋体" w:hint="eastAsia"/>
          <w:sz w:val="24"/>
        </w:rPr>
        <w:t>、乙方在完成甲方某项技术服务任务后，与此任务相关、且短期内不再使用的先前甲方提供的保密资料，应先期退回甲方，并办理保密资料退回手续，做好交接登记。甲方认为可以作废不需退回的保密资料，乙方应当及时进行保密销毁，并做好核销登记。</w:t>
      </w:r>
    </w:p>
    <w:p w:rsidR="00022399" w:rsidRDefault="00022399">
      <w:pPr>
        <w:autoSpaceDE w:val="0"/>
        <w:autoSpaceDN w:val="0"/>
        <w:adjustRightInd w:val="0"/>
        <w:spacing w:line="360" w:lineRule="auto"/>
        <w:ind w:rightChars="-30" w:right="-63" w:firstLineChars="200" w:firstLine="480"/>
        <w:jc w:val="left"/>
        <w:rPr>
          <w:rFonts w:ascii="宋体"/>
          <w:sz w:val="24"/>
        </w:rPr>
      </w:pPr>
      <w:r>
        <w:rPr>
          <w:rFonts w:ascii="宋体" w:hAnsi="宋体"/>
          <w:sz w:val="24"/>
        </w:rPr>
        <w:t>5</w:t>
      </w:r>
      <w:r>
        <w:rPr>
          <w:rFonts w:ascii="宋体" w:hAnsi="宋体" w:hint="eastAsia"/>
          <w:sz w:val="24"/>
        </w:rPr>
        <w:t>、乙方对于甲方提供的保密资料以及相关技术服务人员在为甲方提供技术服务时掌握的其他涉密信息，均不得向第三方或其他无关人员透露，应按照技术服务需要严格控制使用、知悉范围。</w:t>
      </w:r>
    </w:p>
    <w:p w:rsidR="00022399" w:rsidRDefault="00022399">
      <w:pPr>
        <w:autoSpaceDE w:val="0"/>
        <w:autoSpaceDN w:val="0"/>
        <w:adjustRightInd w:val="0"/>
        <w:spacing w:line="360" w:lineRule="auto"/>
        <w:ind w:rightChars="-30" w:right="-63" w:firstLineChars="200" w:firstLine="480"/>
        <w:jc w:val="left"/>
        <w:rPr>
          <w:rFonts w:ascii="宋体"/>
          <w:sz w:val="24"/>
        </w:rPr>
      </w:pPr>
      <w:r>
        <w:rPr>
          <w:rFonts w:ascii="宋体" w:hAnsi="宋体"/>
          <w:sz w:val="24"/>
        </w:rPr>
        <w:t>6</w:t>
      </w:r>
      <w:r>
        <w:rPr>
          <w:rFonts w:ascii="宋体" w:hAnsi="宋体" w:hint="eastAsia"/>
          <w:sz w:val="24"/>
        </w:rPr>
        <w:t>、乙方在使用电子设备</w:t>
      </w:r>
      <w:r>
        <w:rPr>
          <w:rFonts w:ascii="宋体" w:hAnsi="宋体"/>
          <w:sz w:val="24"/>
        </w:rPr>
        <w:t>(</w:t>
      </w:r>
      <w:r>
        <w:rPr>
          <w:rFonts w:ascii="宋体" w:hAnsi="宋体" w:hint="eastAsia"/>
          <w:sz w:val="24"/>
        </w:rPr>
        <w:t>包括笔记本电脑、移动存储介质等</w:t>
      </w:r>
      <w:r>
        <w:rPr>
          <w:rFonts w:ascii="宋体" w:hAnsi="宋体"/>
          <w:sz w:val="24"/>
        </w:rPr>
        <w:t>)</w:t>
      </w:r>
      <w:r>
        <w:rPr>
          <w:rFonts w:ascii="宋体" w:hAnsi="宋体" w:hint="eastAsia"/>
          <w:sz w:val="24"/>
        </w:rPr>
        <w:t>为甲方提供技术服务时，应严格按照国家有关保密规定要求，落实技防、人防、物防综合防范措施，确保安全。</w:t>
      </w:r>
    </w:p>
    <w:p w:rsidR="00022399" w:rsidRDefault="00022399">
      <w:pPr>
        <w:pStyle w:val="PlainText"/>
        <w:tabs>
          <w:tab w:val="left" w:pos="315"/>
        </w:tabs>
        <w:spacing w:line="500" w:lineRule="exact"/>
        <w:rPr>
          <w:rFonts w:hAnsi="宋体"/>
          <w:b/>
          <w:sz w:val="24"/>
          <w:szCs w:val="24"/>
        </w:rPr>
      </w:pPr>
      <w:r>
        <w:rPr>
          <w:rFonts w:hAnsi="宋体" w:hint="eastAsia"/>
          <w:b/>
          <w:sz w:val="24"/>
          <w:szCs w:val="24"/>
        </w:rPr>
        <w:t>三、违约与赔偿</w:t>
      </w:r>
    </w:p>
    <w:p w:rsidR="00022399" w:rsidRDefault="00022399">
      <w:pPr>
        <w:autoSpaceDE w:val="0"/>
        <w:autoSpaceDN w:val="0"/>
        <w:adjustRightInd w:val="0"/>
        <w:spacing w:line="360" w:lineRule="auto"/>
        <w:ind w:rightChars="-30" w:right="-63" w:firstLineChars="200" w:firstLine="480"/>
        <w:jc w:val="left"/>
        <w:rPr>
          <w:rFonts w:ascii="宋体"/>
          <w:sz w:val="24"/>
        </w:rPr>
      </w:pPr>
      <w:r>
        <w:rPr>
          <w:rFonts w:ascii="宋体" w:hAnsi="宋体"/>
          <w:sz w:val="24"/>
        </w:rPr>
        <w:t>1</w:t>
      </w:r>
      <w:r>
        <w:rPr>
          <w:rFonts w:ascii="宋体" w:hAnsi="宋体" w:hint="eastAsia"/>
          <w:sz w:val="24"/>
        </w:rPr>
        <w:t>、任何一方违反本协议的规定，应在第一时间采取一切必要措施防止保密信息的扩散，尽最大可能消除影响，并应承担违约责任，向守约方支付违约金，</w:t>
      </w:r>
      <w:r>
        <w:rPr>
          <w:rFonts w:ascii="宋体" w:hAnsi="宋体" w:hint="eastAsia"/>
          <w:color w:val="000000"/>
          <w:sz w:val="24"/>
        </w:rPr>
        <w:t>违约金的具体数额为双方合作项目金额的</w:t>
      </w:r>
      <w:r>
        <w:rPr>
          <w:rFonts w:ascii="宋体"/>
          <w:color w:val="000000"/>
          <w:sz w:val="24"/>
          <w:u w:val="single"/>
        </w:rPr>
        <w:t>  </w:t>
      </w:r>
      <w:r>
        <w:rPr>
          <w:rFonts w:ascii="宋体" w:hAnsi="宋体"/>
          <w:color w:val="000000"/>
          <w:sz w:val="24"/>
          <w:u w:val="single"/>
        </w:rPr>
        <w:t xml:space="preserve">200 </w:t>
      </w:r>
      <w:r>
        <w:rPr>
          <w:rFonts w:ascii="宋体"/>
          <w:color w:val="000000"/>
          <w:sz w:val="24"/>
          <w:u w:val="single"/>
        </w:rPr>
        <w:t> </w:t>
      </w:r>
      <w:r>
        <w:rPr>
          <w:rFonts w:ascii="宋体" w:hAnsi="宋体"/>
          <w:color w:val="000000"/>
          <w:sz w:val="24"/>
        </w:rPr>
        <w:t>%</w:t>
      </w:r>
      <w:r>
        <w:rPr>
          <w:rFonts w:ascii="宋体" w:hAnsi="宋体" w:hint="eastAsia"/>
          <w:color w:val="000000"/>
          <w:sz w:val="24"/>
        </w:rPr>
        <w:t>（</w:t>
      </w:r>
      <w:r>
        <w:rPr>
          <w:rFonts w:ascii="宋体" w:hAnsi="宋体" w:hint="eastAsia"/>
          <w:sz w:val="24"/>
        </w:rPr>
        <w:t>或由双方协商确定）。</w:t>
      </w:r>
    </w:p>
    <w:p w:rsidR="00022399" w:rsidRDefault="00022399">
      <w:pPr>
        <w:autoSpaceDE w:val="0"/>
        <w:autoSpaceDN w:val="0"/>
        <w:adjustRightInd w:val="0"/>
        <w:spacing w:line="360" w:lineRule="auto"/>
        <w:ind w:rightChars="-30" w:right="-63" w:firstLineChars="200" w:firstLine="480"/>
        <w:jc w:val="left"/>
        <w:rPr>
          <w:rFonts w:ascii="宋体"/>
          <w:sz w:val="24"/>
        </w:rPr>
      </w:pPr>
      <w:r>
        <w:rPr>
          <w:rFonts w:ascii="宋体" w:hAnsi="宋体"/>
          <w:sz w:val="24"/>
        </w:rPr>
        <w:t>2</w:t>
      </w:r>
      <w:r>
        <w:rPr>
          <w:rFonts w:ascii="宋体" w:hAnsi="宋体" w:hint="eastAsia"/>
          <w:sz w:val="24"/>
        </w:rPr>
        <w:t>、上述违约金数额并不影响受损害方向违约方要求损害赔偿。该赔偿以受损害方实际遭受的损失为限。</w:t>
      </w:r>
    </w:p>
    <w:p w:rsidR="00022399" w:rsidRDefault="00022399">
      <w:pPr>
        <w:autoSpaceDE w:val="0"/>
        <w:autoSpaceDN w:val="0"/>
        <w:adjustRightInd w:val="0"/>
        <w:spacing w:line="360" w:lineRule="auto"/>
        <w:ind w:rightChars="-30" w:right="-63"/>
        <w:jc w:val="left"/>
        <w:rPr>
          <w:rFonts w:ascii="宋体"/>
          <w:sz w:val="24"/>
        </w:rPr>
      </w:pPr>
      <w:r>
        <w:rPr>
          <w:rFonts w:hAnsi="宋体" w:hint="eastAsia"/>
          <w:b/>
          <w:sz w:val="24"/>
        </w:rPr>
        <w:t>四、其他事宜</w:t>
      </w:r>
    </w:p>
    <w:p w:rsidR="00022399" w:rsidRDefault="00022399">
      <w:pPr>
        <w:pStyle w:val="PlainText"/>
        <w:spacing w:line="500" w:lineRule="exact"/>
        <w:ind w:firstLine="480"/>
        <w:rPr>
          <w:rFonts w:hAnsi="宋体"/>
          <w:sz w:val="24"/>
          <w:szCs w:val="24"/>
        </w:rPr>
      </w:pPr>
      <w:r>
        <w:rPr>
          <w:rFonts w:hAnsi="宋体"/>
          <w:sz w:val="24"/>
          <w:szCs w:val="24"/>
        </w:rPr>
        <w:t>1</w:t>
      </w:r>
      <w:r>
        <w:rPr>
          <w:rFonts w:hAnsi="宋体" w:hint="eastAsia"/>
          <w:sz w:val="24"/>
          <w:szCs w:val="24"/>
        </w:rPr>
        <w:t>、由于双方违反约定，造成泄密事件发生或者产生严重泄密隐患的，由违约一方承担全部责任。</w:t>
      </w:r>
    </w:p>
    <w:p w:rsidR="00022399" w:rsidRDefault="00022399">
      <w:pPr>
        <w:pStyle w:val="PlainText"/>
        <w:spacing w:line="500" w:lineRule="exact"/>
        <w:ind w:firstLine="480"/>
      </w:pPr>
      <w:r>
        <w:t>2</w:t>
      </w:r>
      <w:r>
        <w:rPr>
          <w:rFonts w:hint="eastAsia"/>
        </w:rPr>
        <w:t>、乙方对接触到甲方的涉密设备、涉密信息及保密资料等严格落实保密措施，确保乙方及乙方工作人员做好保密工作，如因乙方及乙方工作人员原因导致泄密或存在严重泄密隐患的，应承担相应的保密责任，赔偿相关损失。</w:t>
      </w:r>
      <w:bookmarkStart w:id="1" w:name="_Toc70698514"/>
    </w:p>
    <w:p w:rsidR="00022399" w:rsidRDefault="00022399">
      <w:pPr>
        <w:pStyle w:val="PlainText"/>
        <w:spacing w:line="500" w:lineRule="exact"/>
        <w:ind w:firstLine="480"/>
        <w:rPr>
          <w:rFonts w:hAnsi="宋体"/>
          <w:sz w:val="24"/>
          <w:szCs w:val="24"/>
        </w:rPr>
      </w:pPr>
      <w:r>
        <w:rPr>
          <w:rFonts w:hAnsi="宋体"/>
          <w:sz w:val="24"/>
          <w:szCs w:val="24"/>
        </w:rPr>
        <w:t>3</w:t>
      </w:r>
      <w:r>
        <w:rPr>
          <w:rFonts w:hAnsi="宋体" w:hint="eastAsia"/>
          <w:sz w:val="24"/>
          <w:szCs w:val="24"/>
        </w:rPr>
        <w:t>、未尽事宜，双方另行择机商定。</w:t>
      </w:r>
    </w:p>
    <w:p w:rsidR="00022399" w:rsidRDefault="00022399">
      <w:pPr>
        <w:spacing w:line="348" w:lineRule="auto"/>
        <w:ind w:firstLine="420"/>
        <w:rPr>
          <w:rFonts w:ascii="宋体"/>
          <w:szCs w:val="21"/>
        </w:rPr>
      </w:pPr>
      <w:r>
        <w:rPr>
          <w:rFonts w:hint="eastAsia"/>
          <w:b/>
          <w:sz w:val="32"/>
          <w:szCs w:val="32"/>
        </w:rPr>
        <w:t>附件三：开标一览表样式</w:t>
      </w:r>
    </w:p>
    <w:p w:rsidR="00022399" w:rsidRDefault="00022399">
      <w:pPr>
        <w:spacing w:line="440" w:lineRule="exact"/>
        <w:jc w:val="center"/>
        <w:rPr>
          <w:rFonts w:ascii="宋体"/>
          <w:b/>
          <w:sz w:val="32"/>
          <w:szCs w:val="32"/>
        </w:rPr>
      </w:pPr>
      <w:r>
        <w:rPr>
          <w:rFonts w:hint="eastAsia"/>
          <w:b/>
          <w:sz w:val="32"/>
          <w:szCs w:val="32"/>
        </w:rPr>
        <w:t>开标一览表</w:t>
      </w:r>
    </w:p>
    <w:tbl>
      <w:tblPr>
        <w:tblW w:w="7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5"/>
        <w:gridCol w:w="2127"/>
        <w:gridCol w:w="2366"/>
        <w:gridCol w:w="2191"/>
      </w:tblGrid>
      <w:tr w:rsidR="00022399">
        <w:trPr>
          <w:cantSplit/>
          <w:trHeight w:val="558"/>
          <w:jc w:val="center"/>
        </w:trPr>
        <w:tc>
          <w:tcPr>
            <w:tcW w:w="915" w:type="dxa"/>
          </w:tcPr>
          <w:p w:rsidR="00022399" w:rsidRDefault="00022399">
            <w:pPr>
              <w:tabs>
                <w:tab w:val="left" w:pos="4680"/>
              </w:tabs>
              <w:spacing w:line="440" w:lineRule="exact"/>
              <w:rPr>
                <w:rFonts w:ascii="宋体"/>
                <w:sz w:val="24"/>
              </w:rPr>
            </w:pPr>
            <w:r>
              <w:rPr>
                <w:rFonts w:ascii="宋体" w:hAnsi="宋体" w:hint="eastAsia"/>
                <w:sz w:val="24"/>
              </w:rPr>
              <w:t>序号</w:t>
            </w:r>
          </w:p>
        </w:tc>
        <w:tc>
          <w:tcPr>
            <w:tcW w:w="2127" w:type="dxa"/>
            <w:vAlign w:val="center"/>
          </w:tcPr>
          <w:p w:rsidR="00022399" w:rsidRDefault="00022399">
            <w:pPr>
              <w:tabs>
                <w:tab w:val="left" w:pos="4680"/>
              </w:tabs>
              <w:spacing w:line="440" w:lineRule="exact"/>
              <w:ind w:firstLineChars="270" w:firstLine="648"/>
              <w:rPr>
                <w:rFonts w:ascii="宋体"/>
                <w:sz w:val="24"/>
              </w:rPr>
            </w:pPr>
            <w:r>
              <w:rPr>
                <w:rFonts w:ascii="宋体" w:hAnsi="宋体" w:hint="eastAsia"/>
                <w:sz w:val="24"/>
              </w:rPr>
              <w:t>产品名称</w:t>
            </w:r>
          </w:p>
        </w:tc>
        <w:tc>
          <w:tcPr>
            <w:tcW w:w="2366" w:type="dxa"/>
          </w:tcPr>
          <w:p w:rsidR="00022399" w:rsidRDefault="00022399">
            <w:pPr>
              <w:tabs>
                <w:tab w:val="left" w:pos="4680"/>
              </w:tabs>
              <w:spacing w:line="440" w:lineRule="exact"/>
              <w:ind w:firstLineChars="270" w:firstLine="648"/>
              <w:rPr>
                <w:rFonts w:ascii="宋体"/>
                <w:sz w:val="24"/>
              </w:rPr>
            </w:pPr>
            <w:r>
              <w:rPr>
                <w:rFonts w:ascii="宋体" w:hAnsi="宋体" w:hint="eastAsia"/>
                <w:sz w:val="24"/>
              </w:rPr>
              <w:t>系统定级</w:t>
            </w:r>
          </w:p>
        </w:tc>
        <w:tc>
          <w:tcPr>
            <w:tcW w:w="2191" w:type="dxa"/>
          </w:tcPr>
          <w:p w:rsidR="00022399" w:rsidRDefault="00022399">
            <w:pPr>
              <w:tabs>
                <w:tab w:val="left" w:pos="4680"/>
              </w:tabs>
              <w:spacing w:line="440" w:lineRule="exact"/>
              <w:ind w:firstLineChars="100" w:firstLine="240"/>
              <w:rPr>
                <w:rFonts w:ascii="宋体"/>
                <w:sz w:val="24"/>
              </w:rPr>
            </w:pPr>
            <w:r>
              <w:rPr>
                <w:rFonts w:ascii="宋体" w:hAnsi="宋体" w:hint="eastAsia"/>
                <w:sz w:val="24"/>
              </w:rPr>
              <w:t>单价（万元）</w:t>
            </w:r>
          </w:p>
        </w:tc>
      </w:tr>
      <w:tr w:rsidR="00022399">
        <w:trPr>
          <w:cantSplit/>
          <w:trHeight w:val="558"/>
          <w:jc w:val="center"/>
        </w:trPr>
        <w:tc>
          <w:tcPr>
            <w:tcW w:w="915" w:type="dxa"/>
          </w:tcPr>
          <w:p w:rsidR="00022399" w:rsidRDefault="00022399">
            <w:pPr>
              <w:tabs>
                <w:tab w:val="left" w:pos="4680"/>
              </w:tabs>
              <w:spacing w:line="440" w:lineRule="exact"/>
              <w:rPr>
                <w:rFonts w:ascii="宋体"/>
                <w:sz w:val="24"/>
              </w:rPr>
            </w:pPr>
            <w:r>
              <w:rPr>
                <w:rFonts w:ascii="宋体" w:hAnsi="宋体"/>
                <w:sz w:val="24"/>
              </w:rPr>
              <w:t>1</w:t>
            </w:r>
          </w:p>
        </w:tc>
        <w:tc>
          <w:tcPr>
            <w:tcW w:w="2127" w:type="dxa"/>
            <w:vAlign w:val="center"/>
          </w:tcPr>
          <w:p w:rsidR="00022399" w:rsidRDefault="00022399">
            <w:pPr>
              <w:tabs>
                <w:tab w:val="left" w:pos="4680"/>
              </w:tabs>
              <w:spacing w:line="440" w:lineRule="exact"/>
              <w:rPr>
                <w:rFonts w:ascii="宋体"/>
                <w:sz w:val="24"/>
              </w:rPr>
            </w:pPr>
            <w:r>
              <w:rPr>
                <w:rFonts w:ascii="宋体" w:hAnsi="宋体" w:hint="eastAsia"/>
                <w:sz w:val="24"/>
              </w:rPr>
              <w:t>网站群系统</w:t>
            </w:r>
          </w:p>
        </w:tc>
        <w:tc>
          <w:tcPr>
            <w:tcW w:w="2366" w:type="dxa"/>
          </w:tcPr>
          <w:p w:rsidR="00022399" w:rsidRDefault="00022399">
            <w:pPr>
              <w:tabs>
                <w:tab w:val="left" w:pos="4680"/>
              </w:tabs>
              <w:spacing w:line="440" w:lineRule="exact"/>
              <w:ind w:firstLineChars="270" w:firstLine="648"/>
              <w:rPr>
                <w:rFonts w:ascii="宋体"/>
                <w:sz w:val="24"/>
              </w:rPr>
            </w:pPr>
            <w:r>
              <w:rPr>
                <w:rFonts w:ascii="宋体" w:hAnsi="宋体" w:hint="eastAsia"/>
                <w:sz w:val="24"/>
              </w:rPr>
              <w:t>二级</w:t>
            </w:r>
          </w:p>
        </w:tc>
        <w:tc>
          <w:tcPr>
            <w:tcW w:w="2191" w:type="dxa"/>
          </w:tcPr>
          <w:p w:rsidR="00022399" w:rsidRDefault="00022399">
            <w:pPr>
              <w:tabs>
                <w:tab w:val="left" w:pos="4680"/>
              </w:tabs>
              <w:spacing w:line="440" w:lineRule="exact"/>
              <w:ind w:firstLineChars="270" w:firstLine="648"/>
              <w:rPr>
                <w:rFonts w:ascii="宋体"/>
                <w:sz w:val="24"/>
              </w:rPr>
            </w:pPr>
          </w:p>
        </w:tc>
      </w:tr>
      <w:tr w:rsidR="00022399">
        <w:trPr>
          <w:cantSplit/>
          <w:trHeight w:val="558"/>
          <w:jc w:val="center"/>
        </w:trPr>
        <w:tc>
          <w:tcPr>
            <w:tcW w:w="915" w:type="dxa"/>
          </w:tcPr>
          <w:p w:rsidR="00022399" w:rsidRDefault="00022399">
            <w:pPr>
              <w:tabs>
                <w:tab w:val="left" w:pos="4680"/>
              </w:tabs>
              <w:spacing w:line="440" w:lineRule="exact"/>
              <w:rPr>
                <w:rFonts w:ascii="宋体"/>
                <w:sz w:val="24"/>
              </w:rPr>
            </w:pPr>
            <w:r>
              <w:rPr>
                <w:rFonts w:ascii="宋体" w:hAnsi="宋体"/>
                <w:sz w:val="24"/>
              </w:rPr>
              <w:t>2</w:t>
            </w:r>
          </w:p>
        </w:tc>
        <w:tc>
          <w:tcPr>
            <w:tcW w:w="2127" w:type="dxa"/>
            <w:vAlign w:val="center"/>
          </w:tcPr>
          <w:p w:rsidR="00022399" w:rsidRDefault="00022399">
            <w:pPr>
              <w:tabs>
                <w:tab w:val="left" w:pos="4680"/>
              </w:tabs>
              <w:spacing w:line="440" w:lineRule="exact"/>
              <w:rPr>
                <w:rFonts w:ascii="宋体"/>
                <w:sz w:val="24"/>
              </w:rPr>
            </w:pPr>
            <w:r>
              <w:rPr>
                <w:rFonts w:ascii="宋体" w:hAnsi="宋体" w:hint="eastAsia"/>
                <w:sz w:val="24"/>
              </w:rPr>
              <w:t>智慧校园系统</w:t>
            </w:r>
          </w:p>
        </w:tc>
        <w:tc>
          <w:tcPr>
            <w:tcW w:w="2366" w:type="dxa"/>
          </w:tcPr>
          <w:p w:rsidR="00022399" w:rsidRDefault="00022399">
            <w:pPr>
              <w:tabs>
                <w:tab w:val="left" w:pos="4680"/>
              </w:tabs>
              <w:spacing w:line="440" w:lineRule="exact"/>
              <w:ind w:firstLineChars="270" w:firstLine="648"/>
              <w:rPr>
                <w:rFonts w:ascii="宋体"/>
                <w:sz w:val="24"/>
              </w:rPr>
            </w:pPr>
            <w:r>
              <w:rPr>
                <w:rFonts w:ascii="宋体" w:hAnsi="宋体" w:hint="eastAsia"/>
                <w:sz w:val="24"/>
              </w:rPr>
              <w:t>三级</w:t>
            </w:r>
          </w:p>
        </w:tc>
        <w:tc>
          <w:tcPr>
            <w:tcW w:w="2191" w:type="dxa"/>
          </w:tcPr>
          <w:p w:rsidR="00022399" w:rsidRDefault="00022399">
            <w:pPr>
              <w:tabs>
                <w:tab w:val="left" w:pos="4680"/>
              </w:tabs>
              <w:spacing w:line="440" w:lineRule="exact"/>
              <w:ind w:firstLineChars="270" w:firstLine="648"/>
              <w:rPr>
                <w:rFonts w:ascii="宋体"/>
                <w:sz w:val="24"/>
              </w:rPr>
            </w:pPr>
          </w:p>
        </w:tc>
      </w:tr>
      <w:tr w:rsidR="00022399">
        <w:trPr>
          <w:cantSplit/>
          <w:trHeight w:val="558"/>
          <w:jc w:val="center"/>
        </w:trPr>
        <w:tc>
          <w:tcPr>
            <w:tcW w:w="3042" w:type="dxa"/>
            <w:gridSpan w:val="2"/>
          </w:tcPr>
          <w:p w:rsidR="00022399" w:rsidRDefault="00022399">
            <w:pPr>
              <w:tabs>
                <w:tab w:val="left" w:pos="4680"/>
              </w:tabs>
              <w:spacing w:line="440" w:lineRule="exact"/>
              <w:jc w:val="center"/>
              <w:rPr>
                <w:rFonts w:ascii="宋体"/>
                <w:sz w:val="24"/>
              </w:rPr>
            </w:pPr>
            <w:r>
              <w:rPr>
                <w:rFonts w:ascii="宋体" w:hAnsi="宋体" w:hint="eastAsia"/>
                <w:sz w:val="24"/>
              </w:rPr>
              <w:t>合</w:t>
            </w:r>
            <w:r>
              <w:rPr>
                <w:rFonts w:ascii="宋体" w:hAnsi="宋体"/>
                <w:sz w:val="24"/>
              </w:rPr>
              <w:t xml:space="preserve"> </w:t>
            </w:r>
            <w:r>
              <w:rPr>
                <w:rFonts w:ascii="宋体" w:hAnsi="宋体" w:hint="eastAsia"/>
                <w:sz w:val="24"/>
              </w:rPr>
              <w:t>计</w:t>
            </w:r>
          </w:p>
        </w:tc>
        <w:tc>
          <w:tcPr>
            <w:tcW w:w="4557" w:type="dxa"/>
            <w:gridSpan w:val="2"/>
          </w:tcPr>
          <w:p w:rsidR="00022399" w:rsidRDefault="00022399">
            <w:pPr>
              <w:tabs>
                <w:tab w:val="left" w:pos="4680"/>
              </w:tabs>
              <w:spacing w:line="440" w:lineRule="exact"/>
              <w:ind w:firstLineChars="270" w:firstLine="648"/>
              <w:rPr>
                <w:rFonts w:ascii="宋体"/>
                <w:sz w:val="24"/>
              </w:rPr>
            </w:pPr>
          </w:p>
        </w:tc>
      </w:tr>
    </w:tbl>
    <w:p w:rsidR="00022399" w:rsidRDefault="00022399">
      <w:pPr>
        <w:widowControl/>
        <w:spacing w:before="100" w:beforeAutospacing="1" w:after="100" w:afterAutospacing="1" w:line="440" w:lineRule="exact"/>
        <w:jc w:val="left"/>
        <w:rPr>
          <w:rFonts w:ascii="宋体" w:cs="宋体"/>
          <w:kern w:val="0"/>
          <w:sz w:val="24"/>
        </w:rPr>
      </w:pPr>
      <w:r>
        <w:rPr>
          <w:rFonts w:ascii="宋体" w:hAnsi="宋体" w:cs="宋体" w:hint="eastAsia"/>
          <w:kern w:val="0"/>
          <w:sz w:val="24"/>
        </w:rPr>
        <w:t>法定代表人（或法定代表人授权代表）签字：</w:t>
      </w:r>
    </w:p>
    <w:p w:rsidR="00022399" w:rsidRDefault="00022399">
      <w:pPr>
        <w:widowControl/>
        <w:spacing w:before="100" w:beforeAutospacing="1" w:after="100" w:afterAutospacing="1" w:line="440" w:lineRule="exact"/>
        <w:jc w:val="left"/>
        <w:rPr>
          <w:rFonts w:ascii="宋体" w:cs="宋体"/>
          <w:kern w:val="0"/>
          <w:sz w:val="24"/>
        </w:rPr>
      </w:pPr>
      <w:r>
        <w:rPr>
          <w:rFonts w:ascii="宋体" w:hAnsi="宋体" w:cs="宋体" w:hint="eastAsia"/>
          <w:kern w:val="0"/>
          <w:sz w:val="24"/>
        </w:rPr>
        <w:t>响应供应商名称（签章）：</w:t>
      </w:r>
      <w:r>
        <w:rPr>
          <w:rFonts w:ascii="宋体" w:hAnsi="宋体" w:cs="宋体"/>
          <w:kern w:val="0"/>
          <w:sz w:val="24"/>
        </w:rPr>
        <w:t xml:space="preserve"> </w:t>
      </w:r>
    </w:p>
    <w:p w:rsidR="00022399" w:rsidRDefault="00022399">
      <w:pPr>
        <w:widowControl/>
        <w:spacing w:before="100" w:beforeAutospacing="1" w:after="100" w:afterAutospacing="1" w:line="440" w:lineRule="exact"/>
        <w:jc w:val="left"/>
        <w:rPr>
          <w:rFonts w:ascii="宋体" w:cs="宋体"/>
          <w:kern w:val="0"/>
          <w:sz w:val="24"/>
        </w:rPr>
      </w:pPr>
      <w:r>
        <w:rPr>
          <w:rFonts w:ascii="宋体" w:hAnsi="宋体" w:cs="宋体" w:hint="eastAsia"/>
          <w:kern w:val="0"/>
          <w:sz w:val="24"/>
        </w:rPr>
        <w:t>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p w:rsidR="00022399" w:rsidRDefault="00022399">
      <w:pPr>
        <w:pStyle w:val="PlainText"/>
        <w:spacing w:line="500" w:lineRule="exact"/>
        <w:rPr>
          <w:rFonts w:hAnsi="宋体"/>
          <w:sz w:val="24"/>
          <w:szCs w:val="24"/>
        </w:rPr>
      </w:pPr>
    </w:p>
    <w:p w:rsidR="00022399" w:rsidRDefault="00022399">
      <w:pPr>
        <w:pStyle w:val="Heading1"/>
        <w:spacing w:before="120" w:after="120"/>
        <w:rPr>
          <w:b w:val="0"/>
          <w:sz w:val="32"/>
          <w:szCs w:val="32"/>
        </w:rPr>
      </w:pPr>
      <w:r>
        <w:rPr>
          <w:rFonts w:hint="eastAsia"/>
        </w:rPr>
        <w:t>附件四：投标函样式</w:t>
      </w:r>
      <w:bookmarkStart w:id="2" w:name="_Toc70698515"/>
      <w:bookmarkStart w:id="3" w:name="_Toc526499588"/>
      <w:bookmarkEnd w:id="1"/>
      <w:r>
        <w:rPr>
          <w:rFonts w:ascii="仿宋_GB2312" w:eastAsia="仿宋_GB2312" w:hAnsi="宋体" w:hint="eastAsia"/>
        </w:rPr>
        <w:t>投</w:t>
      </w:r>
      <w:r>
        <w:rPr>
          <w:rFonts w:ascii="仿宋_GB2312" w:eastAsia="仿宋_GB2312" w:hAnsi="宋体"/>
        </w:rPr>
        <w:t xml:space="preserve"> </w:t>
      </w:r>
      <w:r>
        <w:rPr>
          <w:rFonts w:ascii="仿宋_GB2312" w:eastAsia="仿宋_GB2312" w:hAnsi="宋体" w:hint="eastAsia"/>
        </w:rPr>
        <w:t>标</w:t>
      </w:r>
      <w:r>
        <w:rPr>
          <w:rFonts w:ascii="仿宋_GB2312" w:eastAsia="仿宋_GB2312" w:hAnsi="宋体"/>
        </w:rPr>
        <w:t xml:space="preserve"> </w:t>
      </w:r>
      <w:r>
        <w:rPr>
          <w:rFonts w:ascii="仿宋_GB2312" w:eastAsia="仿宋_GB2312" w:hAnsi="宋体" w:hint="eastAsia"/>
        </w:rPr>
        <w:t>函</w:t>
      </w:r>
      <w:bookmarkEnd w:id="2"/>
      <w:bookmarkEnd w:id="3"/>
    </w:p>
    <w:p w:rsidR="00022399" w:rsidRDefault="00022399"/>
    <w:p w:rsidR="00022399" w:rsidRDefault="00022399">
      <w:pPr>
        <w:spacing w:line="348" w:lineRule="auto"/>
        <w:rPr>
          <w:rFonts w:ascii="宋体"/>
          <w:szCs w:val="21"/>
        </w:rPr>
      </w:pPr>
      <w:r>
        <w:rPr>
          <w:rFonts w:ascii="宋体" w:hAnsi="宋体" w:hint="eastAsia"/>
          <w:szCs w:val="21"/>
        </w:rPr>
        <w:t>致：宿迁学院</w:t>
      </w:r>
    </w:p>
    <w:p w:rsidR="00022399" w:rsidRDefault="00022399">
      <w:pPr>
        <w:spacing w:line="348" w:lineRule="auto"/>
        <w:ind w:leftChars="50" w:left="105" w:firstLineChars="216" w:firstLine="454"/>
        <w:rPr>
          <w:rFonts w:ascii="宋体"/>
          <w:szCs w:val="21"/>
        </w:rPr>
      </w:pPr>
      <w:r>
        <w:rPr>
          <w:rFonts w:ascii="宋体" w:hAnsi="宋体" w:hint="eastAsia"/>
          <w:szCs w:val="21"/>
        </w:rPr>
        <w:t>我是（单位）的（职务）系法定代表人，根据贵方项目招标文件，正式授权职务：代表我方</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，全权处理本次项目投标的有关事宜。</w:t>
      </w:r>
    </w:p>
    <w:p w:rsidR="00022399" w:rsidRDefault="00022399">
      <w:pPr>
        <w:spacing w:line="348" w:lineRule="auto"/>
        <w:ind w:firstLine="560"/>
        <w:rPr>
          <w:rFonts w:ascii="宋体"/>
          <w:szCs w:val="21"/>
        </w:rPr>
      </w:pPr>
      <w:r>
        <w:rPr>
          <w:rFonts w:ascii="宋体" w:hAnsi="宋体"/>
          <w:szCs w:val="21"/>
        </w:rPr>
        <w:t xml:space="preserve"> </w:t>
      </w:r>
      <w:r>
        <w:rPr>
          <w:rFonts w:ascii="宋体" w:hAnsi="宋体" w:hint="eastAsia"/>
          <w:szCs w:val="21"/>
        </w:rPr>
        <w:t>据此函，签字人兹宣布同意如下：</w:t>
      </w:r>
    </w:p>
    <w:p w:rsidR="00022399" w:rsidRDefault="00022399">
      <w:pPr>
        <w:numPr>
          <w:ilvl w:val="0"/>
          <w:numId w:val="2"/>
        </w:numPr>
        <w:tabs>
          <w:tab w:val="left" w:pos="540"/>
        </w:tabs>
        <w:spacing w:line="348" w:lineRule="auto"/>
        <w:ind w:left="540" w:hanging="540"/>
        <w:rPr>
          <w:rFonts w:ascii="宋体"/>
          <w:szCs w:val="21"/>
        </w:rPr>
      </w:pPr>
      <w:r>
        <w:rPr>
          <w:rFonts w:ascii="宋体" w:hAnsi="宋体" w:hint="eastAsia"/>
          <w:szCs w:val="21"/>
        </w:rPr>
        <w:t>我们完全理解贵方不一定将合同授予最低报价的投标人及可能收到的任何投标书的约束。</w:t>
      </w:r>
    </w:p>
    <w:p w:rsidR="00022399" w:rsidRDefault="00022399">
      <w:pPr>
        <w:numPr>
          <w:ilvl w:val="0"/>
          <w:numId w:val="2"/>
        </w:numPr>
        <w:tabs>
          <w:tab w:val="left" w:pos="540"/>
        </w:tabs>
        <w:spacing w:line="348" w:lineRule="auto"/>
        <w:ind w:left="540" w:hanging="540"/>
        <w:rPr>
          <w:rFonts w:ascii="宋体"/>
          <w:szCs w:val="21"/>
        </w:rPr>
      </w:pPr>
      <w:r>
        <w:rPr>
          <w:rFonts w:ascii="宋体" w:hAnsi="宋体" w:hint="eastAsia"/>
          <w:szCs w:val="21"/>
        </w:rPr>
        <w:t>我们已详细审核全部招标文件，我们知道必须放弃提出含糊不清或误解问题的权利。</w:t>
      </w:r>
    </w:p>
    <w:p w:rsidR="00022399" w:rsidRDefault="00022399">
      <w:pPr>
        <w:numPr>
          <w:ilvl w:val="0"/>
          <w:numId w:val="2"/>
        </w:numPr>
        <w:tabs>
          <w:tab w:val="left" w:pos="540"/>
        </w:tabs>
        <w:spacing w:line="348" w:lineRule="auto"/>
        <w:ind w:left="540" w:hanging="540"/>
        <w:rPr>
          <w:rFonts w:ascii="宋体"/>
          <w:szCs w:val="21"/>
        </w:rPr>
      </w:pPr>
      <w:r>
        <w:rPr>
          <w:rFonts w:ascii="宋体" w:hAnsi="宋体" w:hint="eastAsia"/>
          <w:szCs w:val="21"/>
        </w:rPr>
        <w:t>我们同意从规定的开标日期起遵循本投标文件，并在规定的投标有效期期满之前均具有约束力。</w:t>
      </w:r>
    </w:p>
    <w:p w:rsidR="00022399" w:rsidRDefault="00022399">
      <w:pPr>
        <w:numPr>
          <w:ilvl w:val="0"/>
          <w:numId w:val="2"/>
        </w:numPr>
        <w:tabs>
          <w:tab w:val="left" w:pos="540"/>
          <w:tab w:val="left" w:pos="735"/>
        </w:tabs>
        <w:spacing w:line="348" w:lineRule="auto"/>
        <w:ind w:left="540" w:hanging="540"/>
        <w:rPr>
          <w:rFonts w:ascii="宋体"/>
          <w:szCs w:val="21"/>
        </w:rPr>
      </w:pPr>
      <w:r>
        <w:rPr>
          <w:rFonts w:ascii="宋体" w:hAnsi="宋体" w:hint="eastAsia"/>
          <w:szCs w:val="21"/>
        </w:rPr>
        <w:t>同意向贵方提供贵方可能另外要求的与投标有关的任何证据或资料</w:t>
      </w:r>
      <w:r>
        <w:rPr>
          <w:rFonts w:ascii="宋体"/>
          <w:szCs w:val="21"/>
        </w:rPr>
        <w:t>,</w:t>
      </w:r>
      <w:r>
        <w:rPr>
          <w:rFonts w:ascii="宋体" w:hAnsi="宋体" w:hint="eastAsia"/>
          <w:szCs w:val="21"/>
        </w:rPr>
        <w:t>并保证我方已提供和将要提供的文件是真实的、准确的。</w:t>
      </w:r>
    </w:p>
    <w:p w:rsidR="00022399" w:rsidRDefault="00022399">
      <w:pPr>
        <w:numPr>
          <w:ilvl w:val="0"/>
          <w:numId w:val="2"/>
        </w:numPr>
        <w:tabs>
          <w:tab w:val="left" w:pos="540"/>
        </w:tabs>
        <w:spacing w:line="348" w:lineRule="auto"/>
        <w:ind w:left="540" w:hanging="540"/>
        <w:rPr>
          <w:rFonts w:ascii="宋体"/>
          <w:szCs w:val="21"/>
        </w:rPr>
      </w:pPr>
      <w:r>
        <w:rPr>
          <w:rFonts w:ascii="宋体" w:hAnsi="宋体" w:hint="eastAsia"/>
          <w:szCs w:val="21"/>
        </w:rPr>
        <w:t>一旦我方中标</w:t>
      </w:r>
      <w:r>
        <w:rPr>
          <w:rFonts w:ascii="宋体"/>
          <w:szCs w:val="21"/>
        </w:rPr>
        <w:t>,</w:t>
      </w:r>
      <w:r>
        <w:rPr>
          <w:rFonts w:ascii="宋体" w:hAnsi="宋体" w:hint="eastAsia"/>
          <w:szCs w:val="21"/>
        </w:rPr>
        <w:t>我方将根据招标文件的规定，严格履行合同的责任和义务</w:t>
      </w:r>
      <w:r>
        <w:rPr>
          <w:rFonts w:ascii="宋体"/>
          <w:szCs w:val="21"/>
        </w:rPr>
        <w:t>,</w:t>
      </w:r>
      <w:r>
        <w:rPr>
          <w:rFonts w:ascii="宋体" w:hAnsi="宋体" w:hint="eastAsia"/>
          <w:szCs w:val="21"/>
        </w:rPr>
        <w:t>保证在规定的时间交货，并完成项目的施工，货物的安装、调试等服务，交付买方验收、使用。</w:t>
      </w:r>
    </w:p>
    <w:p w:rsidR="00022399" w:rsidRDefault="00022399">
      <w:pPr>
        <w:numPr>
          <w:ilvl w:val="0"/>
          <w:numId w:val="2"/>
        </w:numPr>
        <w:tabs>
          <w:tab w:val="left" w:pos="540"/>
        </w:tabs>
        <w:spacing w:line="348" w:lineRule="auto"/>
        <w:ind w:left="540" w:hanging="540"/>
        <w:rPr>
          <w:rFonts w:ascii="宋体"/>
          <w:szCs w:val="21"/>
        </w:rPr>
      </w:pPr>
      <w:r>
        <w:rPr>
          <w:rFonts w:ascii="宋体" w:hAnsi="宋体" w:hint="eastAsia"/>
          <w:szCs w:val="21"/>
        </w:rPr>
        <w:t>遵守招标文件中要求的收费项目和标准。</w:t>
      </w:r>
    </w:p>
    <w:p w:rsidR="00022399" w:rsidRDefault="00022399">
      <w:pPr>
        <w:numPr>
          <w:ilvl w:val="0"/>
          <w:numId w:val="2"/>
        </w:numPr>
        <w:tabs>
          <w:tab w:val="left" w:pos="540"/>
        </w:tabs>
        <w:spacing w:line="348" w:lineRule="auto"/>
        <w:ind w:left="540" w:hanging="540"/>
        <w:rPr>
          <w:rFonts w:ascii="宋体"/>
          <w:szCs w:val="21"/>
        </w:rPr>
      </w:pPr>
      <w:r>
        <w:rPr>
          <w:rFonts w:ascii="宋体" w:hAnsi="宋体" w:hint="eastAsia"/>
          <w:szCs w:val="21"/>
        </w:rPr>
        <w:t>投标单位：</w:t>
      </w:r>
    </w:p>
    <w:p w:rsidR="00022399" w:rsidRDefault="00022399">
      <w:pPr>
        <w:tabs>
          <w:tab w:val="left" w:pos="540"/>
        </w:tabs>
        <w:spacing w:line="348" w:lineRule="auto"/>
        <w:ind w:firstLineChars="200" w:firstLine="420"/>
        <w:rPr>
          <w:rFonts w:ascii="宋体"/>
          <w:szCs w:val="21"/>
        </w:rPr>
      </w:pPr>
      <w:r>
        <w:rPr>
          <w:rFonts w:ascii="宋体" w:hAnsi="宋体" w:hint="eastAsia"/>
          <w:szCs w:val="21"/>
        </w:rPr>
        <w:t>投标单位名称（公章）：</w:t>
      </w:r>
    </w:p>
    <w:p w:rsidR="00022399" w:rsidRDefault="00022399">
      <w:pPr>
        <w:tabs>
          <w:tab w:val="left" w:pos="540"/>
        </w:tabs>
        <w:spacing w:line="348" w:lineRule="auto"/>
        <w:ind w:firstLineChars="200" w:firstLine="420"/>
        <w:rPr>
          <w:rFonts w:ascii="宋体"/>
          <w:szCs w:val="21"/>
        </w:rPr>
      </w:pPr>
      <w:r>
        <w:rPr>
          <w:rFonts w:ascii="宋体" w:hAnsi="宋体" w:hint="eastAsia"/>
          <w:szCs w:val="21"/>
        </w:rPr>
        <w:t>法定代表人（签字）：</w:t>
      </w:r>
    </w:p>
    <w:p w:rsidR="00022399" w:rsidRDefault="00022399">
      <w:pPr>
        <w:spacing w:line="348" w:lineRule="auto"/>
        <w:ind w:firstLine="420"/>
        <w:rPr>
          <w:rFonts w:ascii="宋体"/>
          <w:szCs w:val="21"/>
          <w:u w:val="single"/>
        </w:rPr>
      </w:pPr>
      <w:r>
        <w:rPr>
          <w:rFonts w:ascii="宋体" w:hAnsi="宋体" w:hint="eastAsia"/>
          <w:szCs w:val="21"/>
        </w:rPr>
        <w:t>被授权人（签字）：</w:t>
      </w:r>
    </w:p>
    <w:p w:rsidR="00022399" w:rsidRDefault="00022399">
      <w:pPr>
        <w:tabs>
          <w:tab w:val="left" w:pos="540"/>
        </w:tabs>
        <w:spacing w:line="348" w:lineRule="auto"/>
        <w:ind w:firstLineChars="200" w:firstLine="420"/>
        <w:rPr>
          <w:rFonts w:ascii="宋体"/>
          <w:szCs w:val="21"/>
        </w:rPr>
      </w:pPr>
    </w:p>
    <w:p w:rsidR="00022399" w:rsidRDefault="00022399">
      <w:pPr>
        <w:spacing w:line="348" w:lineRule="auto"/>
        <w:ind w:firstLine="420"/>
        <w:rPr>
          <w:rFonts w:ascii="宋体"/>
          <w:szCs w:val="21"/>
          <w:u w:val="single"/>
        </w:rPr>
      </w:pPr>
      <w:r>
        <w:rPr>
          <w:rFonts w:ascii="宋体" w:hAnsi="宋体" w:hint="eastAsia"/>
          <w:szCs w:val="21"/>
        </w:rPr>
        <w:t>地</w:t>
      </w:r>
      <w:r>
        <w:rPr>
          <w:rFonts w:ascii="宋体" w:hAnsi="宋体"/>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邮</w:t>
      </w:r>
      <w:r>
        <w:rPr>
          <w:rFonts w:ascii="宋体" w:hAnsi="宋体"/>
          <w:szCs w:val="21"/>
        </w:rPr>
        <w:t xml:space="preserve">   </w:t>
      </w:r>
      <w:r>
        <w:rPr>
          <w:rFonts w:ascii="宋体" w:hAnsi="宋体" w:hint="eastAsia"/>
          <w:szCs w:val="21"/>
        </w:rPr>
        <w:t>编：</w:t>
      </w:r>
      <w:r>
        <w:rPr>
          <w:rFonts w:ascii="宋体" w:hAnsi="宋体" w:hint="eastAsia"/>
          <w:szCs w:val="21"/>
          <w:u w:val="single"/>
        </w:rPr>
        <w:t xml:space="preserve">　　　　　　　　　</w:t>
      </w:r>
    </w:p>
    <w:p w:rsidR="00022399" w:rsidRDefault="00022399">
      <w:pPr>
        <w:spacing w:line="348" w:lineRule="auto"/>
        <w:ind w:firstLine="420"/>
        <w:rPr>
          <w:rFonts w:ascii="宋体"/>
          <w:szCs w:val="21"/>
          <w:u w:val="single"/>
        </w:rPr>
      </w:pPr>
      <w:r>
        <w:rPr>
          <w:rFonts w:ascii="宋体" w:hAnsi="宋体" w:hint="eastAsia"/>
          <w:szCs w:val="21"/>
        </w:rPr>
        <w:t>电</w:t>
      </w:r>
      <w:r>
        <w:rPr>
          <w:rFonts w:ascii="宋体" w:hAnsi="宋体"/>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传</w:t>
      </w:r>
      <w:r>
        <w:rPr>
          <w:rFonts w:ascii="宋体" w:hAnsi="宋体"/>
          <w:szCs w:val="21"/>
        </w:rPr>
        <w:t xml:space="preserve">   </w:t>
      </w:r>
      <w:r>
        <w:rPr>
          <w:rFonts w:ascii="宋体" w:hAnsi="宋体" w:hint="eastAsia"/>
          <w:szCs w:val="21"/>
        </w:rPr>
        <w:t>真：</w:t>
      </w:r>
      <w:r>
        <w:rPr>
          <w:rFonts w:ascii="宋体" w:hAnsi="宋体" w:hint="eastAsia"/>
          <w:szCs w:val="21"/>
          <w:u w:val="single"/>
        </w:rPr>
        <w:t xml:space="preserve">　　　　　　　　　</w:t>
      </w:r>
    </w:p>
    <w:p w:rsidR="00022399" w:rsidRDefault="00022399">
      <w:pPr>
        <w:spacing w:line="348" w:lineRule="auto"/>
        <w:ind w:firstLine="420"/>
        <w:rPr>
          <w:rFonts w:ascii="宋体"/>
          <w:szCs w:val="21"/>
          <w:u w:val="single"/>
        </w:rPr>
      </w:pPr>
      <w:r>
        <w:rPr>
          <w:rFonts w:ascii="宋体" w:hAnsi="宋体" w:hint="eastAsia"/>
          <w:szCs w:val="21"/>
        </w:rPr>
        <w:t>投标单位开户行：</w:t>
      </w:r>
      <w:r>
        <w:rPr>
          <w:rFonts w:ascii="宋体" w:hAnsi="宋体" w:hint="eastAsia"/>
          <w:szCs w:val="21"/>
          <w:u w:val="single"/>
        </w:rPr>
        <w:t xml:space="preserve">　　　　　　　　　　　　　　　　　　</w:t>
      </w:r>
    </w:p>
    <w:p w:rsidR="00022399" w:rsidRDefault="00022399">
      <w:pPr>
        <w:spacing w:line="348" w:lineRule="auto"/>
        <w:ind w:firstLine="420"/>
        <w:rPr>
          <w:rFonts w:ascii="宋体"/>
          <w:szCs w:val="21"/>
        </w:rPr>
      </w:pPr>
      <w:r>
        <w:rPr>
          <w:rFonts w:ascii="宋体" w:hAnsi="宋体" w:hint="eastAsia"/>
          <w:szCs w:val="21"/>
        </w:rPr>
        <w:t>帐　　　　　户：</w:t>
      </w:r>
      <w:r>
        <w:rPr>
          <w:rFonts w:ascii="宋体" w:hAnsi="宋体" w:hint="eastAsia"/>
          <w:szCs w:val="21"/>
          <w:u w:val="single"/>
        </w:rPr>
        <w:t xml:space="preserve">　　　　　　　　　　　　　　　　　　</w:t>
      </w:r>
    </w:p>
    <w:p w:rsidR="00022399" w:rsidRDefault="00022399">
      <w:pPr>
        <w:widowControl/>
        <w:spacing w:before="100" w:beforeAutospacing="1" w:after="100" w:afterAutospacing="1" w:line="440" w:lineRule="exact"/>
        <w:jc w:val="left"/>
        <w:rPr>
          <w:rFonts w:ascii="宋体" w:cs="宋体"/>
          <w:kern w:val="0"/>
          <w:sz w:val="24"/>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ascii="宋体" w:hAnsi="宋体" w:cs="宋体"/>
          <w:kern w:val="0"/>
          <w:sz w:val="24"/>
        </w:rPr>
        <w:t xml:space="preserve"> </w:t>
      </w:r>
    </w:p>
    <w:p w:rsidR="00022399" w:rsidRDefault="00022399">
      <w:pPr>
        <w:wordWrap w:val="0"/>
        <w:ind w:right="420"/>
      </w:pPr>
    </w:p>
    <w:p w:rsidR="00022399" w:rsidRDefault="00022399">
      <w:pPr>
        <w:wordWrap w:val="0"/>
        <w:ind w:right="420"/>
      </w:pPr>
    </w:p>
    <w:p w:rsidR="00022399" w:rsidRDefault="00022399">
      <w:pPr>
        <w:pStyle w:val="PlainText"/>
        <w:spacing w:line="500" w:lineRule="exact"/>
        <w:ind w:firstLine="480"/>
        <w:rPr>
          <w:rFonts w:hAnsi="宋体"/>
          <w:sz w:val="24"/>
          <w:szCs w:val="24"/>
        </w:rPr>
      </w:pPr>
    </w:p>
    <w:p w:rsidR="00022399" w:rsidRDefault="00022399">
      <w:pPr>
        <w:pStyle w:val="PlainText"/>
        <w:spacing w:line="500" w:lineRule="exact"/>
        <w:ind w:firstLine="480"/>
        <w:rPr>
          <w:rFonts w:hAnsi="宋体"/>
          <w:sz w:val="24"/>
          <w:szCs w:val="24"/>
        </w:rPr>
      </w:pPr>
    </w:p>
    <w:p w:rsidR="00022399" w:rsidRDefault="00022399">
      <w:pPr>
        <w:wordWrap w:val="0"/>
        <w:ind w:right="420"/>
      </w:pPr>
    </w:p>
    <w:p w:rsidR="00022399" w:rsidRDefault="00022399">
      <w:pPr>
        <w:widowControl/>
        <w:outlineLvl w:val="0"/>
        <w:rPr>
          <w:rFonts w:ascii="仿宋_GB2312" w:eastAsia="仿宋_GB2312" w:hAnsi="仿宋_GB2312" w:cs="仿宋_GB2312"/>
          <w:b/>
          <w:color w:val="000000"/>
          <w:kern w:val="0"/>
          <w:sz w:val="44"/>
          <w:szCs w:val="44"/>
        </w:rPr>
      </w:pPr>
      <w:r>
        <w:rPr>
          <w:rFonts w:hint="eastAsia"/>
          <w:b/>
          <w:sz w:val="32"/>
          <w:szCs w:val="32"/>
        </w:rPr>
        <w:t>附件五：</w:t>
      </w:r>
      <w:r>
        <w:rPr>
          <w:rFonts w:ascii="仿宋_GB2312" w:eastAsia="仿宋_GB2312" w:hAnsi="仿宋_GB2312" w:cs="仿宋_GB2312"/>
          <w:b/>
          <w:color w:val="000000"/>
          <w:kern w:val="0"/>
          <w:sz w:val="44"/>
          <w:szCs w:val="44"/>
        </w:rPr>
        <w:t xml:space="preserve">      </w:t>
      </w:r>
    </w:p>
    <w:p w:rsidR="00022399" w:rsidRDefault="00022399">
      <w:pPr>
        <w:widowControl/>
        <w:ind w:firstLineChars="800" w:firstLine="3534"/>
        <w:outlineLvl w:val="0"/>
        <w:rPr>
          <w:rFonts w:ascii="仿宋_GB2312" w:eastAsia="仿宋_GB2312" w:hAnsi="仿宋_GB2312" w:cs="仿宋_GB2312"/>
          <w:b/>
          <w:color w:val="000000"/>
          <w:kern w:val="0"/>
          <w:sz w:val="44"/>
          <w:szCs w:val="44"/>
        </w:rPr>
      </w:pPr>
      <w:r>
        <w:rPr>
          <w:rFonts w:ascii="仿宋_GB2312" w:eastAsia="仿宋_GB2312" w:hAnsi="仿宋_GB2312" w:cs="仿宋_GB2312" w:hint="eastAsia"/>
          <w:b/>
          <w:color w:val="000000"/>
          <w:kern w:val="0"/>
          <w:sz w:val="44"/>
          <w:szCs w:val="44"/>
        </w:rPr>
        <w:t>授权委托书</w:t>
      </w:r>
    </w:p>
    <w:p w:rsidR="00022399" w:rsidRDefault="00022399">
      <w:pPr>
        <w:widowControl/>
        <w:jc w:val="center"/>
        <w:rPr>
          <w:rFonts w:ascii="仿宋_GB2312" w:eastAsia="仿宋_GB2312" w:hAnsi="仿宋_GB2312" w:cs="仿宋_GB2312"/>
          <w:b/>
          <w:color w:val="000000"/>
          <w:kern w:val="0"/>
          <w:sz w:val="31"/>
          <w:szCs w:val="31"/>
        </w:rPr>
      </w:pPr>
    </w:p>
    <w:p w:rsidR="00022399" w:rsidRDefault="00022399">
      <w:pPr>
        <w:widowControl/>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本人</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系</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的法定代表人，现委托</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为我方代理人。代理人根据授权，以我方名义签署、澄清、说明、补正、提交、撤回、修改</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投标文件、签订合同和处理有关事宜，其法律后果由我方承担。</w:t>
      </w:r>
      <w:r>
        <w:rPr>
          <w:rFonts w:ascii="仿宋_GB2312" w:eastAsia="仿宋_GB2312" w:hAnsi="仿宋_GB2312" w:cs="仿宋_GB2312"/>
          <w:color w:val="000000"/>
          <w:kern w:val="0"/>
          <w:sz w:val="28"/>
          <w:szCs w:val="28"/>
        </w:rPr>
        <w:t xml:space="preserve"> </w:t>
      </w:r>
    </w:p>
    <w:p w:rsidR="00022399" w:rsidRDefault="00022399">
      <w:pPr>
        <w:widowControl/>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委托期限：</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日起至</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color w:val="000000"/>
          <w:kern w:val="0"/>
          <w:sz w:val="28"/>
          <w:szCs w:val="28"/>
        </w:rPr>
        <w:t xml:space="preserve"> </w:t>
      </w:r>
    </w:p>
    <w:p w:rsidR="00022399" w:rsidRDefault="00022399">
      <w:pPr>
        <w:widowControl/>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代理人无转委托权。</w:t>
      </w:r>
      <w:r>
        <w:rPr>
          <w:rFonts w:ascii="仿宋_GB2312" w:eastAsia="仿宋_GB2312" w:hAnsi="仿宋_GB2312" w:cs="仿宋_GB2312"/>
          <w:color w:val="000000"/>
          <w:kern w:val="0"/>
          <w:sz w:val="28"/>
          <w:szCs w:val="28"/>
        </w:rPr>
        <w:t xml:space="preserve"> </w:t>
      </w:r>
    </w:p>
    <w:p w:rsidR="00022399" w:rsidRDefault="00022399">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投标人：</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（盖单位公章）</w:t>
      </w:r>
      <w:r>
        <w:rPr>
          <w:rFonts w:ascii="仿宋_GB2312" w:eastAsia="仿宋_GB2312" w:hAnsi="仿宋_GB2312" w:cs="仿宋_GB2312"/>
          <w:color w:val="000000"/>
          <w:kern w:val="0"/>
          <w:sz w:val="28"/>
          <w:szCs w:val="28"/>
        </w:rPr>
        <w:t xml:space="preserve"> </w:t>
      </w:r>
    </w:p>
    <w:p w:rsidR="00022399" w:rsidRDefault="00022399">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法定代表人：</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（签字或盖章）</w:t>
      </w:r>
      <w:r>
        <w:rPr>
          <w:rFonts w:ascii="仿宋_GB2312" w:eastAsia="仿宋_GB2312" w:hAnsi="仿宋_GB2312" w:cs="仿宋_GB2312"/>
          <w:color w:val="000000"/>
          <w:kern w:val="0"/>
          <w:sz w:val="28"/>
          <w:szCs w:val="28"/>
        </w:rPr>
        <w:t xml:space="preserve"> </w:t>
      </w:r>
    </w:p>
    <w:p w:rsidR="00022399" w:rsidRDefault="00022399">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委托代理人：</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（签字或盖章）</w:t>
      </w:r>
    </w:p>
    <w:p w:rsidR="00022399" w:rsidRDefault="00022399">
      <w:pPr>
        <w:widowControl/>
        <w:jc w:val="left"/>
        <w:rPr>
          <w:rFonts w:ascii="仿宋_GB2312" w:eastAsia="仿宋_GB2312" w:hAnsi="仿宋_GB2312" w:cs="仿宋_GB2312"/>
          <w:sz w:val="28"/>
          <w:szCs w:val="28"/>
        </w:rPr>
      </w:pP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022399" w:rsidRDefault="00022399">
      <w:pPr>
        <w:pStyle w:val="Heading2"/>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附授权委托人身份证复印件正反面</w:t>
      </w:r>
    </w:p>
    <w:p w:rsidR="00022399" w:rsidRDefault="00022399">
      <w:pPr>
        <w:rPr>
          <w:rFonts w:ascii="仿宋_GB2312" w:eastAsia="仿宋_GB2312" w:hAnsi="仿宋_GB2312" w:cs="仿宋_GB2312"/>
          <w:b/>
          <w:color w:val="000000"/>
          <w:kern w:val="0"/>
          <w:sz w:val="28"/>
          <w:szCs w:val="28"/>
        </w:rPr>
      </w:pPr>
    </w:p>
    <w:p w:rsidR="00022399" w:rsidRDefault="00022399">
      <w:pPr>
        <w:rPr>
          <w:rFonts w:ascii="仿宋_GB2312" w:eastAsia="仿宋_GB2312" w:hAnsi="仿宋_GB2312" w:cs="仿宋_GB2312"/>
          <w:b/>
          <w:color w:val="000000"/>
          <w:kern w:val="0"/>
          <w:sz w:val="28"/>
          <w:szCs w:val="28"/>
        </w:rPr>
      </w:pPr>
    </w:p>
    <w:p w:rsidR="00022399" w:rsidRDefault="00022399">
      <w:pPr>
        <w:rPr>
          <w:rFonts w:ascii="仿宋_GB2312" w:eastAsia="仿宋_GB2312" w:hAnsi="仿宋_GB2312" w:cs="仿宋_GB2312"/>
          <w:b/>
          <w:color w:val="000000"/>
          <w:kern w:val="0"/>
          <w:sz w:val="28"/>
          <w:szCs w:val="28"/>
        </w:rPr>
      </w:pPr>
    </w:p>
    <w:p w:rsidR="00022399" w:rsidRDefault="00022399">
      <w:pPr>
        <w:rPr>
          <w:rFonts w:ascii="仿宋_GB2312" w:eastAsia="仿宋_GB2312" w:hAnsi="仿宋_GB2312" w:cs="仿宋_GB2312"/>
          <w:b/>
          <w:color w:val="000000"/>
          <w:kern w:val="0"/>
          <w:sz w:val="28"/>
          <w:szCs w:val="28"/>
        </w:rPr>
      </w:pPr>
    </w:p>
    <w:p w:rsidR="00022399" w:rsidRDefault="00022399">
      <w:pPr>
        <w:rPr>
          <w:rFonts w:ascii="仿宋_GB2312" w:eastAsia="仿宋_GB2312" w:hAnsi="仿宋_GB2312" w:cs="仿宋_GB2312"/>
          <w:b/>
          <w:color w:val="000000"/>
          <w:kern w:val="0"/>
          <w:sz w:val="28"/>
          <w:szCs w:val="28"/>
        </w:rPr>
      </w:pPr>
    </w:p>
    <w:p w:rsidR="00022399" w:rsidRDefault="00022399">
      <w:pPr>
        <w:pStyle w:val="10"/>
        <w:widowControl/>
        <w:spacing w:line="320" w:lineRule="exact"/>
        <w:ind w:firstLineChars="0"/>
        <w:jc w:val="left"/>
        <w:rPr>
          <w:rFonts w:ascii="Arial" w:hAnsi="Arial" w:cs="Arial"/>
          <w:color w:val="000000"/>
          <w:kern w:val="0"/>
          <w:sz w:val="18"/>
          <w:szCs w:val="18"/>
        </w:rPr>
      </w:pPr>
    </w:p>
    <w:p w:rsidR="00022399" w:rsidRDefault="00022399">
      <w:pPr>
        <w:pStyle w:val="10"/>
        <w:widowControl/>
        <w:spacing w:line="320" w:lineRule="exact"/>
        <w:ind w:firstLineChars="0"/>
        <w:jc w:val="left"/>
        <w:rPr>
          <w:rFonts w:ascii="Arial" w:hAnsi="Arial" w:cs="Arial"/>
          <w:color w:val="000000"/>
          <w:kern w:val="0"/>
          <w:sz w:val="18"/>
          <w:szCs w:val="18"/>
        </w:rPr>
      </w:pPr>
    </w:p>
    <w:p w:rsidR="00022399" w:rsidRDefault="00022399">
      <w:pPr>
        <w:pStyle w:val="10"/>
        <w:widowControl/>
        <w:spacing w:line="320" w:lineRule="exact"/>
        <w:ind w:firstLineChars="0"/>
        <w:jc w:val="left"/>
        <w:rPr>
          <w:rFonts w:ascii="Arial" w:hAnsi="Arial" w:cs="Arial"/>
          <w:color w:val="000000"/>
          <w:kern w:val="0"/>
          <w:sz w:val="18"/>
          <w:szCs w:val="18"/>
        </w:rPr>
      </w:pPr>
    </w:p>
    <w:p w:rsidR="00022399" w:rsidRDefault="00022399">
      <w:pPr>
        <w:pStyle w:val="10"/>
        <w:widowControl/>
        <w:spacing w:line="320" w:lineRule="exact"/>
        <w:ind w:firstLineChars="0" w:firstLine="0"/>
        <w:jc w:val="left"/>
        <w:rPr>
          <w:rFonts w:ascii="Arial" w:hAnsi="Arial" w:cs="Arial"/>
          <w:color w:val="000000"/>
          <w:kern w:val="0"/>
          <w:sz w:val="18"/>
          <w:szCs w:val="18"/>
        </w:rPr>
      </w:pPr>
    </w:p>
    <w:p w:rsidR="00022399" w:rsidRDefault="00022399">
      <w:pPr>
        <w:widowControl/>
        <w:outlineLvl w:val="0"/>
        <w:rPr>
          <w:rFonts w:ascii="仿宋_GB2312" w:eastAsia="仿宋_GB2312" w:hAnsi="仿宋_GB2312" w:cs="仿宋_GB2312"/>
        </w:rPr>
      </w:pPr>
      <w:r>
        <w:rPr>
          <w:rFonts w:hint="eastAsia"/>
          <w:b/>
          <w:sz w:val="32"/>
          <w:szCs w:val="32"/>
        </w:rPr>
        <w:t>附件六：</w:t>
      </w:r>
      <w:r>
        <w:rPr>
          <w:rFonts w:ascii="仿宋_GB2312" w:eastAsia="仿宋_GB2312" w:hAnsi="仿宋_GB2312" w:cs="仿宋_GB2312"/>
        </w:rPr>
        <w:t xml:space="preserve">    </w:t>
      </w:r>
    </w:p>
    <w:p w:rsidR="00022399" w:rsidRDefault="00022399">
      <w:pPr>
        <w:pStyle w:val="Heading1"/>
        <w:spacing w:before="120" w:after="120"/>
        <w:ind w:firstLineChars="700" w:firstLine="3092"/>
        <w:rPr>
          <w:rFonts w:ascii="仿宋_GB2312" w:eastAsia="仿宋_GB2312" w:hAnsi="仿宋_GB2312" w:cs="仿宋_GB2312"/>
        </w:rPr>
      </w:pPr>
      <w:r>
        <w:rPr>
          <w:rFonts w:ascii="仿宋_GB2312" w:eastAsia="仿宋_GB2312" w:hAnsi="仿宋_GB2312" w:cs="仿宋_GB2312" w:hint="eastAsia"/>
        </w:rPr>
        <w:t>法定代表人身份证明</w:t>
      </w:r>
    </w:p>
    <w:p w:rsidR="00022399" w:rsidRDefault="00022399">
      <w:pPr>
        <w:rPr>
          <w:rFonts w:ascii="仿宋_GB2312" w:eastAsia="仿宋_GB2312" w:hAnsi="仿宋_GB2312" w:cs="仿宋_GB2312"/>
        </w:rPr>
      </w:pPr>
    </w:p>
    <w:p w:rsidR="00022399" w:rsidRDefault="00022399">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投标人名称：</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p>
    <w:p w:rsidR="00022399" w:rsidRDefault="00022399">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单位性质：</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p>
    <w:p w:rsidR="00022399" w:rsidRDefault="00022399">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地址：</w:t>
      </w:r>
      <w:r>
        <w:rPr>
          <w:rFonts w:ascii="仿宋_GB2312" w:eastAsia="仿宋_GB2312" w:hAnsi="仿宋_GB2312" w:cs="仿宋_GB2312"/>
          <w:color w:val="000000"/>
          <w:kern w:val="0"/>
          <w:sz w:val="28"/>
          <w:szCs w:val="28"/>
        </w:rPr>
        <w:t xml:space="preserve">    </w:t>
      </w:r>
    </w:p>
    <w:p w:rsidR="00022399" w:rsidRDefault="00022399">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成立时间：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022399" w:rsidRDefault="00022399">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经营期限：</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日至</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022399" w:rsidRDefault="00022399">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姓名：</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性别：</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年龄：</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职务：</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系</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的法定代表人。</w:t>
      </w:r>
      <w:r>
        <w:rPr>
          <w:rFonts w:ascii="仿宋_GB2312" w:eastAsia="仿宋_GB2312" w:hAnsi="仿宋_GB2312" w:cs="仿宋_GB2312"/>
          <w:color w:val="000000"/>
          <w:kern w:val="0"/>
          <w:sz w:val="28"/>
          <w:szCs w:val="28"/>
        </w:rPr>
        <w:t xml:space="preserve"> </w:t>
      </w:r>
    </w:p>
    <w:p w:rsidR="00022399" w:rsidRDefault="00022399">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特此证明。</w:t>
      </w:r>
      <w:r>
        <w:rPr>
          <w:rFonts w:ascii="仿宋_GB2312" w:eastAsia="仿宋_GB2312" w:hAnsi="仿宋_GB2312" w:cs="仿宋_GB2312"/>
          <w:color w:val="000000"/>
          <w:kern w:val="0"/>
          <w:sz w:val="28"/>
          <w:szCs w:val="28"/>
        </w:rPr>
        <w:t xml:space="preserve"> </w:t>
      </w:r>
    </w:p>
    <w:p w:rsidR="00022399" w:rsidRDefault="00022399">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投标人：</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（盖单位公章）</w:t>
      </w:r>
      <w:r>
        <w:rPr>
          <w:rFonts w:ascii="仿宋_GB2312" w:eastAsia="仿宋_GB2312" w:hAnsi="仿宋_GB2312" w:cs="仿宋_GB2312"/>
          <w:color w:val="000000"/>
          <w:kern w:val="0"/>
          <w:sz w:val="28"/>
          <w:szCs w:val="28"/>
        </w:rPr>
        <w:t xml:space="preserve"> </w:t>
      </w:r>
    </w:p>
    <w:p w:rsidR="00022399" w:rsidRDefault="00022399">
      <w:pPr>
        <w:widowControl/>
        <w:jc w:val="left"/>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022399" w:rsidRDefault="00022399">
      <w:pPr>
        <w:widowControl/>
        <w:jc w:val="left"/>
        <w:outlineLvl w:val="1"/>
        <w:rPr>
          <w:rFonts w:ascii="仿宋_GB2312" w:eastAsia="仿宋_GB2312" w:hAnsi="仿宋_GB2312" w:cs="仿宋_GB2312"/>
          <w:sz w:val="28"/>
          <w:szCs w:val="28"/>
        </w:rPr>
      </w:pPr>
      <w:bookmarkStart w:id="4" w:name="_Toc16999"/>
      <w:r>
        <w:rPr>
          <w:rFonts w:ascii="仿宋_GB2312" w:eastAsia="仿宋_GB2312" w:hAnsi="仿宋_GB2312" w:cs="仿宋_GB2312" w:hint="eastAsia"/>
          <w:b/>
          <w:color w:val="000000"/>
          <w:kern w:val="0"/>
          <w:sz w:val="28"/>
          <w:szCs w:val="28"/>
        </w:rPr>
        <w:t>附法人身份证复印件正反面</w:t>
      </w:r>
      <w:bookmarkEnd w:id="4"/>
    </w:p>
    <w:p w:rsidR="00022399" w:rsidRDefault="00022399">
      <w:pPr>
        <w:rPr>
          <w:rFonts w:ascii="仿宋_GB2312" w:eastAsia="仿宋_GB2312" w:hAnsi="仿宋_GB2312" w:cs="仿宋_GB2312"/>
        </w:rPr>
      </w:pPr>
    </w:p>
    <w:p w:rsidR="00022399" w:rsidRDefault="00022399">
      <w:pPr>
        <w:rPr>
          <w:rFonts w:ascii="仿宋_GB2312" w:eastAsia="仿宋_GB2312" w:hAnsi="仿宋_GB2312" w:cs="仿宋_GB2312"/>
        </w:rPr>
      </w:pPr>
    </w:p>
    <w:p w:rsidR="00022399" w:rsidRDefault="00022399">
      <w:pPr>
        <w:rPr>
          <w:rFonts w:ascii="仿宋_GB2312" w:eastAsia="仿宋_GB2312" w:hAnsi="仿宋_GB2312" w:cs="仿宋_GB2312"/>
        </w:rPr>
      </w:pPr>
      <w:r>
        <w:rPr>
          <w:rFonts w:ascii="仿宋_GB2312" w:eastAsia="仿宋_GB2312" w:hAnsi="仿宋_GB2312" w:cs="仿宋_GB2312"/>
        </w:rPr>
        <w:t xml:space="preserve">                                                          </w:t>
      </w:r>
    </w:p>
    <w:p w:rsidR="00022399" w:rsidRDefault="00022399">
      <w:pPr>
        <w:rPr>
          <w:rFonts w:ascii="仿宋_GB2312" w:eastAsia="仿宋_GB2312" w:hAnsi="仿宋_GB2312" w:cs="仿宋_GB2312"/>
        </w:rPr>
      </w:pPr>
    </w:p>
    <w:p w:rsidR="00022399" w:rsidRDefault="00022399">
      <w:pPr>
        <w:rPr>
          <w:rFonts w:ascii="仿宋_GB2312" w:eastAsia="仿宋_GB2312" w:hAnsi="仿宋_GB2312" w:cs="仿宋_GB2312"/>
        </w:rPr>
      </w:pPr>
    </w:p>
    <w:p w:rsidR="00022399" w:rsidRDefault="00022399">
      <w:pPr>
        <w:rPr>
          <w:rFonts w:ascii="仿宋_GB2312" w:eastAsia="仿宋_GB2312" w:hAnsi="仿宋_GB2312" w:cs="仿宋_GB2312"/>
        </w:rPr>
      </w:pPr>
    </w:p>
    <w:p w:rsidR="00022399" w:rsidRDefault="00022399">
      <w:pPr>
        <w:rPr>
          <w:rFonts w:ascii="仿宋_GB2312" w:eastAsia="仿宋_GB2312" w:hAnsi="仿宋_GB2312" w:cs="仿宋_GB2312"/>
        </w:rPr>
      </w:pPr>
    </w:p>
    <w:p w:rsidR="00022399" w:rsidRDefault="00022399">
      <w:pPr>
        <w:rPr>
          <w:rFonts w:ascii="仿宋_GB2312" w:eastAsia="仿宋_GB2312" w:hAnsi="仿宋_GB2312" w:cs="仿宋_GB2312"/>
        </w:rPr>
      </w:pPr>
    </w:p>
    <w:p w:rsidR="00022399" w:rsidRDefault="00022399">
      <w:pPr>
        <w:rPr>
          <w:rFonts w:ascii="仿宋_GB2312" w:eastAsia="仿宋_GB2312" w:hAnsi="仿宋_GB2312" w:cs="仿宋_GB2312"/>
        </w:rPr>
      </w:pPr>
    </w:p>
    <w:p w:rsidR="00022399" w:rsidRDefault="00022399">
      <w:pPr>
        <w:rPr>
          <w:rFonts w:ascii="仿宋_GB2312" w:eastAsia="仿宋_GB2312" w:hAnsi="仿宋_GB2312" w:cs="仿宋_GB2312"/>
        </w:rPr>
      </w:pPr>
    </w:p>
    <w:p w:rsidR="00022399" w:rsidRDefault="00022399">
      <w:pPr>
        <w:rPr>
          <w:rFonts w:ascii="仿宋_GB2312" w:eastAsia="仿宋_GB2312" w:hAnsi="仿宋_GB2312" w:cs="仿宋_GB2312"/>
        </w:rPr>
      </w:pPr>
    </w:p>
    <w:p w:rsidR="00022399" w:rsidRDefault="00022399">
      <w:pPr>
        <w:rPr>
          <w:rFonts w:ascii="仿宋_GB2312" w:eastAsia="仿宋_GB2312" w:hAnsi="仿宋_GB2312" w:cs="仿宋_GB2312"/>
        </w:rPr>
      </w:pPr>
    </w:p>
    <w:p w:rsidR="00022399" w:rsidRDefault="00022399">
      <w:pPr>
        <w:autoSpaceDE w:val="0"/>
        <w:autoSpaceDN w:val="0"/>
        <w:adjustRightInd w:val="0"/>
        <w:spacing w:line="360" w:lineRule="auto"/>
        <w:ind w:rightChars="-30" w:right="-63" w:firstLineChars="200" w:firstLine="420"/>
        <w:jc w:val="left"/>
        <w:rPr>
          <w:rFonts w:ascii="宋体"/>
          <w:b/>
          <w:sz w:val="32"/>
          <w:szCs w:val="32"/>
        </w:rPr>
      </w:pPr>
      <w:r>
        <w:rPr>
          <w:rFonts w:ascii="仿宋_GB2312" w:eastAsia="仿宋_GB2312" w:hAnsi="仿宋_GB2312" w:cs="仿宋_GB2312"/>
        </w:rPr>
        <w:t xml:space="preserve">                                                           </w:t>
      </w:r>
    </w:p>
    <w:p w:rsidR="00022399" w:rsidRDefault="00022399">
      <w:pPr>
        <w:autoSpaceDE w:val="0"/>
        <w:autoSpaceDN w:val="0"/>
        <w:adjustRightInd w:val="0"/>
        <w:spacing w:line="360" w:lineRule="auto"/>
        <w:ind w:rightChars="-30" w:right="-63"/>
        <w:jc w:val="left"/>
        <w:rPr>
          <w:rFonts w:ascii="宋体"/>
          <w:b/>
          <w:sz w:val="32"/>
          <w:szCs w:val="32"/>
        </w:rPr>
      </w:pPr>
    </w:p>
    <w:p w:rsidR="00022399" w:rsidRDefault="00022399">
      <w:pPr>
        <w:autoSpaceDE w:val="0"/>
        <w:autoSpaceDN w:val="0"/>
        <w:adjustRightInd w:val="0"/>
        <w:spacing w:line="360" w:lineRule="auto"/>
        <w:ind w:rightChars="-30" w:right="-63" w:firstLineChars="200" w:firstLine="643"/>
        <w:jc w:val="left"/>
        <w:rPr>
          <w:rFonts w:ascii="宋体"/>
          <w:b/>
          <w:sz w:val="32"/>
          <w:szCs w:val="32"/>
        </w:rPr>
      </w:pPr>
      <w:r>
        <w:rPr>
          <w:rFonts w:ascii="宋体" w:hAnsi="宋体" w:hint="eastAsia"/>
          <w:b/>
          <w:sz w:val="32"/>
          <w:szCs w:val="32"/>
        </w:rPr>
        <w:t>附件七：</w:t>
      </w:r>
    </w:p>
    <w:p w:rsidR="00022399" w:rsidRDefault="00022399">
      <w:pPr>
        <w:spacing w:line="440" w:lineRule="exact"/>
        <w:rPr>
          <w:rFonts w:ascii="宋体"/>
          <w:b/>
          <w:color w:val="000000"/>
          <w:sz w:val="28"/>
          <w:szCs w:val="28"/>
        </w:rPr>
      </w:pPr>
      <w:r>
        <w:rPr>
          <w:rFonts w:ascii="宋体" w:hAnsi="宋体" w:hint="eastAsia"/>
          <w:b/>
          <w:color w:val="000000"/>
          <w:sz w:val="28"/>
          <w:szCs w:val="28"/>
        </w:rPr>
        <w:t>项目整体实施方案、进度安排、培训方案和验收方案等（格式自拟，按照评分标准自行准备）；</w:t>
      </w:r>
    </w:p>
    <w:p w:rsidR="00022399" w:rsidRDefault="00022399">
      <w:pPr>
        <w:spacing w:before="340" w:line="520" w:lineRule="exact"/>
        <w:jc w:val="center"/>
        <w:rPr>
          <w:rFonts w:ascii="宋体"/>
          <w:b/>
          <w:sz w:val="32"/>
          <w:szCs w:val="32"/>
        </w:rPr>
      </w:pPr>
      <w:r>
        <w:rPr>
          <w:rFonts w:ascii="宋体" w:hAnsi="宋体" w:hint="eastAsia"/>
          <w:b/>
          <w:sz w:val="32"/>
          <w:szCs w:val="32"/>
        </w:rPr>
        <w:t>格式自拟，根据评分标准自行准备</w:t>
      </w:r>
    </w:p>
    <w:p w:rsidR="00022399" w:rsidRDefault="00022399">
      <w:pPr>
        <w:wordWrap w:val="0"/>
        <w:ind w:right="420"/>
      </w:pPr>
    </w:p>
    <w:p w:rsidR="00022399" w:rsidRDefault="00022399">
      <w:pPr>
        <w:wordWrap w:val="0"/>
        <w:ind w:right="420"/>
      </w:pPr>
    </w:p>
    <w:p w:rsidR="00022399" w:rsidRDefault="00022399">
      <w:pPr>
        <w:wordWrap w:val="0"/>
        <w:ind w:right="420"/>
      </w:pPr>
    </w:p>
    <w:p w:rsidR="00022399" w:rsidRDefault="00022399">
      <w:pPr>
        <w:wordWrap w:val="0"/>
        <w:ind w:right="420"/>
      </w:pPr>
    </w:p>
    <w:p w:rsidR="00022399" w:rsidRDefault="00022399">
      <w:pPr>
        <w:wordWrap w:val="0"/>
        <w:ind w:right="420"/>
      </w:pPr>
    </w:p>
    <w:p w:rsidR="00022399" w:rsidRDefault="00022399">
      <w:pPr>
        <w:wordWrap w:val="0"/>
        <w:ind w:right="420"/>
      </w:pPr>
    </w:p>
    <w:p w:rsidR="00022399" w:rsidRDefault="00022399">
      <w:pPr>
        <w:wordWrap w:val="0"/>
        <w:ind w:right="420"/>
      </w:pPr>
    </w:p>
    <w:p w:rsidR="00022399" w:rsidRDefault="00022399">
      <w:pPr>
        <w:wordWrap w:val="0"/>
        <w:ind w:right="420"/>
      </w:pPr>
    </w:p>
    <w:p w:rsidR="00022399" w:rsidRDefault="00022399">
      <w:pPr>
        <w:wordWrap w:val="0"/>
        <w:ind w:right="420"/>
      </w:pPr>
    </w:p>
    <w:p w:rsidR="00022399" w:rsidRDefault="00022399">
      <w:pPr>
        <w:wordWrap w:val="0"/>
        <w:ind w:right="420"/>
      </w:pPr>
    </w:p>
    <w:sectPr w:rsidR="00022399" w:rsidSect="00F02EFD">
      <w:pgSz w:w="11906" w:h="16838"/>
      <w:pgMar w:top="1440" w:right="1274" w:bottom="1135"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399" w:rsidRDefault="00022399" w:rsidP="00B35E89">
      <w:r>
        <w:separator/>
      </w:r>
    </w:p>
  </w:endnote>
  <w:endnote w:type="continuationSeparator" w:id="0">
    <w:p w:rsidR="00022399" w:rsidRDefault="00022399" w:rsidP="00B35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altName w:val="方正兰亭超细黑简体"/>
    <w:panose1 w:val="00000000000000000000"/>
    <w:charset w:val="86"/>
    <w:family w:val="script"/>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399" w:rsidRDefault="00022399" w:rsidP="00B35E89">
      <w:r>
        <w:separator/>
      </w:r>
    </w:p>
  </w:footnote>
  <w:footnote w:type="continuationSeparator" w:id="0">
    <w:p w:rsidR="00022399" w:rsidRDefault="00022399" w:rsidP="00B35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376AD"/>
    <w:multiLevelType w:val="multilevel"/>
    <w:tmpl w:val="40E376AD"/>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58F5D9F"/>
    <w:multiLevelType w:val="multilevel"/>
    <w:tmpl w:val="658F5D9F"/>
    <w:lvl w:ilvl="0">
      <w:start w:val="1"/>
      <w:numFmt w:val="decimal"/>
      <w:lvlText w:val="%1、"/>
      <w:lvlJc w:val="left"/>
      <w:pPr>
        <w:tabs>
          <w:tab w:val="left" w:pos="1193"/>
        </w:tabs>
        <w:ind w:left="1193" w:hanging="283"/>
      </w:pPr>
      <w:rPr>
        <w:rFonts w:cs="Times New Roman" w:hint="eastAsia"/>
      </w:rPr>
    </w:lvl>
    <w:lvl w:ilvl="1">
      <w:start w:val="1"/>
      <w:numFmt w:val="lowerLetter"/>
      <w:lvlText w:val="%2)"/>
      <w:lvlJc w:val="left"/>
      <w:pPr>
        <w:tabs>
          <w:tab w:val="left" w:pos="1466"/>
        </w:tabs>
        <w:ind w:left="1466" w:hanging="420"/>
      </w:pPr>
      <w:rPr>
        <w:rFonts w:cs="Times New Roman"/>
      </w:rPr>
    </w:lvl>
    <w:lvl w:ilvl="2">
      <w:start w:val="1"/>
      <w:numFmt w:val="lowerRoman"/>
      <w:lvlText w:val="%3."/>
      <w:lvlJc w:val="right"/>
      <w:pPr>
        <w:tabs>
          <w:tab w:val="left" w:pos="1886"/>
        </w:tabs>
        <w:ind w:left="1886" w:hanging="420"/>
      </w:pPr>
      <w:rPr>
        <w:rFonts w:cs="Times New Roman"/>
      </w:rPr>
    </w:lvl>
    <w:lvl w:ilvl="3">
      <w:start w:val="1"/>
      <w:numFmt w:val="decimal"/>
      <w:lvlText w:val="%4."/>
      <w:lvlJc w:val="left"/>
      <w:pPr>
        <w:tabs>
          <w:tab w:val="left" w:pos="2306"/>
        </w:tabs>
        <w:ind w:left="2306" w:hanging="420"/>
      </w:pPr>
      <w:rPr>
        <w:rFonts w:cs="Times New Roman"/>
      </w:rPr>
    </w:lvl>
    <w:lvl w:ilvl="4">
      <w:start w:val="1"/>
      <w:numFmt w:val="lowerLetter"/>
      <w:lvlText w:val="%5)"/>
      <w:lvlJc w:val="left"/>
      <w:pPr>
        <w:tabs>
          <w:tab w:val="left" w:pos="2726"/>
        </w:tabs>
        <w:ind w:left="2726" w:hanging="420"/>
      </w:pPr>
      <w:rPr>
        <w:rFonts w:cs="Times New Roman"/>
      </w:rPr>
    </w:lvl>
    <w:lvl w:ilvl="5">
      <w:start w:val="1"/>
      <w:numFmt w:val="lowerRoman"/>
      <w:lvlText w:val="%6."/>
      <w:lvlJc w:val="right"/>
      <w:pPr>
        <w:tabs>
          <w:tab w:val="left" w:pos="3146"/>
        </w:tabs>
        <w:ind w:left="3146" w:hanging="420"/>
      </w:pPr>
      <w:rPr>
        <w:rFonts w:cs="Times New Roman"/>
      </w:rPr>
    </w:lvl>
    <w:lvl w:ilvl="6">
      <w:start w:val="1"/>
      <w:numFmt w:val="decimal"/>
      <w:lvlText w:val="%7."/>
      <w:lvlJc w:val="left"/>
      <w:pPr>
        <w:tabs>
          <w:tab w:val="left" w:pos="3566"/>
        </w:tabs>
        <w:ind w:left="3566" w:hanging="420"/>
      </w:pPr>
      <w:rPr>
        <w:rFonts w:cs="Times New Roman"/>
      </w:rPr>
    </w:lvl>
    <w:lvl w:ilvl="7">
      <w:start w:val="1"/>
      <w:numFmt w:val="lowerLetter"/>
      <w:lvlText w:val="%8)"/>
      <w:lvlJc w:val="left"/>
      <w:pPr>
        <w:tabs>
          <w:tab w:val="left" w:pos="3986"/>
        </w:tabs>
        <w:ind w:left="3986" w:hanging="420"/>
      </w:pPr>
      <w:rPr>
        <w:rFonts w:cs="Times New Roman"/>
      </w:rPr>
    </w:lvl>
    <w:lvl w:ilvl="8">
      <w:start w:val="1"/>
      <w:numFmt w:val="lowerRoman"/>
      <w:lvlText w:val="%9."/>
      <w:lvlJc w:val="right"/>
      <w:pPr>
        <w:tabs>
          <w:tab w:val="left" w:pos="4406"/>
        </w:tabs>
        <w:ind w:left="4406"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624F"/>
    <w:rsid w:val="000206AC"/>
    <w:rsid w:val="00022399"/>
    <w:rsid w:val="00034A34"/>
    <w:rsid w:val="00040F22"/>
    <w:rsid w:val="0009046D"/>
    <w:rsid w:val="000A52B7"/>
    <w:rsid w:val="000B0CD0"/>
    <w:rsid w:val="000C2BBE"/>
    <w:rsid w:val="000C6048"/>
    <w:rsid w:val="00107DB5"/>
    <w:rsid w:val="00112154"/>
    <w:rsid w:val="00123440"/>
    <w:rsid w:val="00143219"/>
    <w:rsid w:val="0014328F"/>
    <w:rsid w:val="00146B2A"/>
    <w:rsid w:val="00150DAD"/>
    <w:rsid w:val="00164492"/>
    <w:rsid w:val="00186FE3"/>
    <w:rsid w:val="001901C5"/>
    <w:rsid w:val="00191445"/>
    <w:rsid w:val="00196674"/>
    <w:rsid w:val="00196943"/>
    <w:rsid w:val="00197411"/>
    <w:rsid w:val="001A2381"/>
    <w:rsid w:val="001A2C86"/>
    <w:rsid w:val="001A65D4"/>
    <w:rsid w:val="001C79BE"/>
    <w:rsid w:val="001D0C6A"/>
    <w:rsid w:val="001D475B"/>
    <w:rsid w:val="001D47BD"/>
    <w:rsid w:val="001F55D7"/>
    <w:rsid w:val="00201CF2"/>
    <w:rsid w:val="00202718"/>
    <w:rsid w:val="002035DD"/>
    <w:rsid w:val="00205BEA"/>
    <w:rsid w:val="0020624F"/>
    <w:rsid w:val="00216DF9"/>
    <w:rsid w:val="002212DB"/>
    <w:rsid w:val="00222905"/>
    <w:rsid w:val="00223581"/>
    <w:rsid w:val="00233868"/>
    <w:rsid w:val="002758A6"/>
    <w:rsid w:val="002805B1"/>
    <w:rsid w:val="00296B35"/>
    <w:rsid w:val="002C5BF9"/>
    <w:rsid w:val="002E16EE"/>
    <w:rsid w:val="00301A3B"/>
    <w:rsid w:val="00301FC1"/>
    <w:rsid w:val="003307CF"/>
    <w:rsid w:val="003412A1"/>
    <w:rsid w:val="003453F1"/>
    <w:rsid w:val="003550F5"/>
    <w:rsid w:val="00355AD2"/>
    <w:rsid w:val="00357FCE"/>
    <w:rsid w:val="003606E7"/>
    <w:rsid w:val="00370568"/>
    <w:rsid w:val="003706C3"/>
    <w:rsid w:val="003D7CC2"/>
    <w:rsid w:val="004164F7"/>
    <w:rsid w:val="004169AB"/>
    <w:rsid w:val="00422E27"/>
    <w:rsid w:val="00423CBA"/>
    <w:rsid w:val="0044305D"/>
    <w:rsid w:val="00452E78"/>
    <w:rsid w:val="004654D8"/>
    <w:rsid w:val="00480639"/>
    <w:rsid w:val="00484F9E"/>
    <w:rsid w:val="00485584"/>
    <w:rsid w:val="00490EE7"/>
    <w:rsid w:val="00492FD7"/>
    <w:rsid w:val="00494EFB"/>
    <w:rsid w:val="004A0C7A"/>
    <w:rsid w:val="004A3B53"/>
    <w:rsid w:val="004C45F1"/>
    <w:rsid w:val="004C69FE"/>
    <w:rsid w:val="004D24D0"/>
    <w:rsid w:val="004D3129"/>
    <w:rsid w:val="004E2870"/>
    <w:rsid w:val="004E4A2F"/>
    <w:rsid w:val="004F5B79"/>
    <w:rsid w:val="004F6661"/>
    <w:rsid w:val="00501B34"/>
    <w:rsid w:val="00525088"/>
    <w:rsid w:val="005404B1"/>
    <w:rsid w:val="00540C52"/>
    <w:rsid w:val="0055017B"/>
    <w:rsid w:val="00550226"/>
    <w:rsid w:val="005604E8"/>
    <w:rsid w:val="00572340"/>
    <w:rsid w:val="00594BD8"/>
    <w:rsid w:val="005A3F13"/>
    <w:rsid w:val="005B6E32"/>
    <w:rsid w:val="005B76E0"/>
    <w:rsid w:val="005C15CC"/>
    <w:rsid w:val="005D3509"/>
    <w:rsid w:val="005F49C2"/>
    <w:rsid w:val="006130D9"/>
    <w:rsid w:val="00633433"/>
    <w:rsid w:val="00641718"/>
    <w:rsid w:val="006541C6"/>
    <w:rsid w:val="0066598A"/>
    <w:rsid w:val="006A58F5"/>
    <w:rsid w:val="006B170A"/>
    <w:rsid w:val="006C42B4"/>
    <w:rsid w:val="006E32D0"/>
    <w:rsid w:val="006F5D57"/>
    <w:rsid w:val="00791E6F"/>
    <w:rsid w:val="0079613B"/>
    <w:rsid w:val="0079710B"/>
    <w:rsid w:val="007B189C"/>
    <w:rsid w:val="007B2DC5"/>
    <w:rsid w:val="007B4EFD"/>
    <w:rsid w:val="007C4029"/>
    <w:rsid w:val="007C5DA9"/>
    <w:rsid w:val="007D2126"/>
    <w:rsid w:val="007E73B5"/>
    <w:rsid w:val="008016CD"/>
    <w:rsid w:val="00820F91"/>
    <w:rsid w:val="00826904"/>
    <w:rsid w:val="00845255"/>
    <w:rsid w:val="00857BBE"/>
    <w:rsid w:val="00874676"/>
    <w:rsid w:val="008765A0"/>
    <w:rsid w:val="008809BB"/>
    <w:rsid w:val="00895CC6"/>
    <w:rsid w:val="00897D74"/>
    <w:rsid w:val="008D271E"/>
    <w:rsid w:val="008E2249"/>
    <w:rsid w:val="008E25F6"/>
    <w:rsid w:val="00900079"/>
    <w:rsid w:val="00904D15"/>
    <w:rsid w:val="00916825"/>
    <w:rsid w:val="00923041"/>
    <w:rsid w:val="009521A1"/>
    <w:rsid w:val="00955B02"/>
    <w:rsid w:val="00962010"/>
    <w:rsid w:val="00963451"/>
    <w:rsid w:val="009666FE"/>
    <w:rsid w:val="00972175"/>
    <w:rsid w:val="00990607"/>
    <w:rsid w:val="009912C4"/>
    <w:rsid w:val="00992050"/>
    <w:rsid w:val="009A53BD"/>
    <w:rsid w:val="009A5542"/>
    <w:rsid w:val="009A6DF0"/>
    <w:rsid w:val="009C1EFC"/>
    <w:rsid w:val="009C50A1"/>
    <w:rsid w:val="009C76C0"/>
    <w:rsid w:val="009D5AED"/>
    <w:rsid w:val="009D683D"/>
    <w:rsid w:val="009F4FD5"/>
    <w:rsid w:val="00A037AB"/>
    <w:rsid w:val="00A161E9"/>
    <w:rsid w:val="00A24986"/>
    <w:rsid w:val="00A32ADD"/>
    <w:rsid w:val="00A4628E"/>
    <w:rsid w:val="00A47F94"/>
    <w:rsid w:val="00A56600"/>
    <w:rsid w:val="00A75A7E"/>
    <w:rsid w:val="00A76DD1"/>
    <w:rsid w:val="00A80712"/>
    <w:rsid w:val="00A82CDB"/>
    <w:rsid w:val="00A84DC2"/>
    <w:rsid w:val="00A90E9F"/>
    <w:rsid w:val="00AA1322"/>
    <w:rsid w:val="00AD2498"/>
    <w:rsid w:val="00B00D91"/>
    <w:rsid w:val="00B11642"/>
    <w:rsid w:val="00B35E89"/>
    <w:rsid w:val="00B47201"/>
    <w:rsid w:val="00B5344A"/>
    <w:rsid w:val="00B548A9"/>
    <w:rsid w:val="00B5699F"/>
    <w:rsid w:val="00B82362"/>
    <w:rsid w:val="00BB10B6"/>
    <w:rsid w:val="00BB50FC"/>
    <w:rsid w:val="00BB5862"/>
    <w:rsid w:val="00BC7D78"/>
    <w:rsid w:val="00BE745C"/>
    <w:rsid w:val="00BF2FBC"/>
    <w:rsid w:val="00C17AEF"/>
    <w:rsid w:val="00C37E69"/>
    <w:rsid w:val="00C45A98"/>
    <w:rsid w:val="00C472F6"/>
    <w:rsid w:val="00C51604"/>
    <w:rsid w:val="00C648BB"/>
    <w:rsid w:val="00C729C6"/>
    <w:rsid w:val="00C812F3"/>
    <w:rsid w:val="00C919B1"/>
    <w:rsid w:val="00CB261F"/>
    <w:rsid w:val="00CB4C6F"/>
    <w:rsid w:val="00CF19F6"/>
    <w:rsid w:val="00D003B8"/>
    <w:rsid w:val="00D019E4"/>
    <w:rsid w:val="00D3403E"/>
    <w:rsid w:val="00D345A2"/>
    <w:rsid w:val="00D45970"/>
    <w:rsid w:val="00D56144"/>
    <w:rsid w:val="00D6198F"/>
    <w:rsid w:val="00D637CE"/>
    <w:rsid w:val="00D678F1"/>
    <w:rsid w:val="00D91B22"/>
    <w:rsid w:val="00D9454A"/>
    <w:rsid w:val="00DA0B48"/>
    <w:rsid w:val="00DA46F8"/>
    <w:rsid w:val="00DA7BD7"/>
    <w:rsid w:val="00DB19BF"/>
    <w:rsid w:val="00DC5730"/>
    <w:rsid w:val="00DF7E31"/>
    <w:rsid w:val="00E11F7C"/>
    <w:rsid w:val="00E30AC0"/>
    <w:rsid w:val="00E41703"/>
    <w:rsid w:val="00E43A32"/>
    <w:rsid w:val="00E80245"/>
    <w:rsid w:val="00E82429"/>
    <w:rsid w:val="00E840FF"/>
    <w:rsid w:val="00E84DB2"/>
    <w:rsid w:val="00E91D3F"/>
    <w:rsid w:val="00E9610F"/>
    <w:rsid w:val="00E97A34"/>
    <w:rsid w:val="00EA02D3"/>
    <w:rsid w:val="00EA60D5"/>
    <w:rsid w:val="00EB07C3"/>
    <w:rsid w:val="00EB24AB"/>
    <w:rsid w:val="00EB2D0D"/>
    <w:rsid w:val="00EC25E5"/>
    <w:rsid w:val="00ED3778"/>
    <w:rsid w:val="00EF037A"/>
    <w:rsid w:val="00EF12E1"/>
    <w:rsid w:val="00F02EFD"/>
    <w:rsid w:val="00F063A2"/>
    <w:rsid w:val="00F257BC"/>
    <w:rsid w:val="00F430ED"/>
    <w:rsid w:val="00F45258"/>
    <w:rsid w:val="00F5199C"/>
    <w:rsid w:val="00F7406A"/>
    <w:rsid w:val="00F74472"/>
    <w:rsid w:val="00FB2A19"/>
    <w:rsid w:val="00FB3800"/>
    <w:rsid w:val="00FD3F86"/>
    <w:rsid w:val="00FE5167"/>
    <w:rsid w:val="081C572E"/>
    <w:rsid w:val="09D82473"/>
    <w:rsid w:val="10F065AF"/>
    <w:rsid w:val="134D054E"/>
    <w:rsid w:val="137203A9"/>
    <w:rsid w:val="14145BBB"/>
    <w:rsid w:val="14B404B8"/>
    <w:rsid w:val="212C7CD3"/>
    <w:rsid w:val="239C5D10"/>
    <w:rsid w:val="2D8B58A5"/>
    <w:rsid w:val="2FE22FC4"/>
    <w:rsid w:val="32DA41A6"/>
    <w:rsid w:val="33712150"/>
    <w:rsid w:val="403644E4"/>
    <w:rsid w:val="45DE1B01"/>
    <w:rsid w:val="4A577097"/>
    <w:rsid w:val="50233696"/>
    <w:rsid w:val="57591456"/>
    <w:rsid w:val="5C284BE2"/>
    <w:rsid w:val="68A97013"/>
    <w:rsid w:val="6F7E6C00"/>
    <w:rsid w:val="7F6B2B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02EFD"/>
    <w:pPr>
      <w:widowControl w:val="0"/>
      <w:jc w:val="both"/>
    </w:pPr>
    <w:rPr>
      <w:rFonts w:ascii="Calibri" w:hAnsi="Calibri"/>
    </w:rPr>
  </w:style>
  <w:style w:type="paragraph" w:styleId="Heading1">
    <w:name w:val="heading 1"/>
    <w:basedOn w:val="Normal"/>
    <w:next w:val="Normal"/>
    <w:link w:val="Heading1Char"/>
    <w:uiPriority w:val="99"/>
    <w:qFormat/>
    <w:rsid w:val="00F02EFD"/>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Heading2Char"/>
    <w:uiPriority w:val="99"/>
    <w:qFormat/>
    <w:rsid w:val="00F02EFD"/>
    <w:pPr>
      <w:keepNext/>
      <w:keepLines/>
      <w:spacing w:before="260" w:after="260" w:line="416" w:lineRule="auto"/>
      <w:outlineLvl w:val="1"/>
    </w:pPr>
    <w:rPr>
      <w:rFonts w:ascii="Arial" w:eastAsia="黑体" w:hAnsi="Arial"/>
      <w:b/>
      <w:bCs/>
      <w:kern w:val="0"/>
      <w:sz w:val="32"/>
      <w:szCs w:val="32"/>
    </w:rPr>
  </w:style>
  <w:style w:type="paragraph" w:styleId="Heading3">
    <w:name w:val="heading 3"/>
    <w:basedOn w:val="Normal"/>
    <w:next w:val="Normal"/>
    <w:link w:val="Heading3Char"/>
    <w:uiPriority w:val="99"/>
    <w:qFormat/>
    <w:rsid w:val="00F02EFD"/>
    <w:pPr>
      <w:keepNext/>
      <w:keepLines/>
      <w:spacing w:before="260" w:after="260" w:line="416" w:lineRule="auto"/>
      <w:outlineLvl w:val="2"/>
    </w:pPr>
    <w:rPr>
      <w:rFonts w:ascii="Times New Roman" w:hAnsi="Times New Roman"/>
      <w:b/>
      <w:bCs/>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2EFD"/>
    <w:rPr>
      <w:rFonts w:ascii="Times New Roman" w:eastAsia="宋体" w:hAnsi="Times New Roman" w:cs="Times New Roman"/>
      <w:b/>
      <w:kern w:val="44"/>
      <w:sz w:val="44"/>
    </w:rPr>
  </w:style>
  <w:style w:type="character" w:customStyle="1" w:styleId="Heading2Char">
    <w:name w:val="Heading 2 Char"/>
    <w:basedOn w:val="DefaultParagraphFont"/>
    <w:link w:val="Heading2"/>
    <w:uiPriority w:val="99"/>
    <w:locked/>
    <w:rsid w:val="00F02EFD"/>
    <w:rPr>
      <w:rFonts w:ascii="Arial" w:eastAsia="黑体" w:hAnsi="Arial" w:cs="Times New Roman"/>
      <w:b/>
      <w:sz w:val="32"/>
    </w:rPr>
  </w:style>
  <w:style w:type="character" w:customStyle="1" w:styleId="Heading3Char">
    <w:name w:val="Heading 3 Char"/>
    <w:basedOn w:val="DefaultParagraphFont"/>
    <w:link w:val="Heading3"/>
    <w:uiPriority w:val="99"/>
    <w:locked/>
    <w:rsid w:val="00F02EFD"/>
    <w:rPr>
      <w:rFonts w:ascii="Times New Roman" w:eastAsia="宋体" w:hAnsi="Times New Roman" w:cs="Times New Roman"/>
      <w:b/>
      <w:sz w:val="32"/>
    </w:rPr>
  </w:style>
  <w:style w:type="paragraph" w:styleId="PlainText">
    <w:name w:val="Plain Text"/>
    <w:basedOn w:val="Normal"/>
    <w:link w:val="PlainTextChar"/>
    <w:uiPriority w:val="99"/>
    <w:rsid w:val="00F02EFD"/>
    <w:rPr>
      <w:rFonts w:ascii="宋体" w:hAnsi="Courier New"/>
      <w:kern w:val="0"/>
      <w:szCs w:val="21"/>
    </w:rPr>
  </w:style>
  <w:style w:type="character" w:customStyle="1" w:styleId="PlainTextChar">
    <w:name w:val="Plain Text Char"/>
    <w:basedOn w:val="DefaultParagraphFont"/>
    <w:link w:val="PlainText"/>
    <w:uiPriority w:val="99"/>
    <w:locked/>
    <w:rsid w:val="00F02EFD"/>
    <w:rPr>
      <w:rFonts w:ascii="宋体" w:eastAsia="宋体" w:hAnsi="Courier New" w:cs="Times New Roman"/>
      <w:sz w:val="21"/>
    </w:rPr>
  </w:style>
  <w:style w:type="paragraph" w:styleId="Date">
    <w:name w:val="Date"/>
    <w:basedOn w:val="Normal"/>
    <w:next w:val="Normal"/>
    <w:link w:val="DateChar"/>
    <w:uiPriority w:val="99"/>
    <w:rsid w:val="00F02EFD"/>
    <w:pPr>
      <w:ind w:leftChars="2500" w:left="100"/>
    </w:pPr>
    <w:rPr>
      <w:rFonts w:ascii="宋体" w:hAnsi="宋体"/>
      <w:bCs/>
      <w:kern w:val="0"/>
      <w:sz w:val="28"/>
      <w:szCs w:val="28"/>
    </w:rPr>
  </w:style>
  <w:style w:type="character" w:customStyle="1" w:styleId="DateChar">
    <w:name w:val="Date Char"/>
    <w:basedOn w:val="DefaultParagraphFont"/>
    <w:link w:val="Date"/>
    <w:uiPriority w:val="99"/>
    <w:locked/>
    <w:rsid w:val="00F02EFD"/>
    <w:rPr>
      <w:rFonts w:ascii="宋体" w:eastAsia="宋体" w:hAnsi="宋体" w:cs="Times New Roman"/>
      <w:sz w:val="28"/>
    </w:rPr>
  </w:style>
  <w:style w:type="paragraph" w:styleId="BalloonText">
    <w:name w:val="Balloon Text"/>
    <w:basedOn w:val="Normal"/>
    <w:link w:val="BalloonTextChar"/>
    <w:uiPriority w:val="99"/>
    <w:semiHidden/>
    <w:rsid w:val="00F02EFD"/>
    <w:rPr>
      <w:rFonts w:ascii="Times New Roman" w:hAnsi="Times New Roman"/>
      <w:kern w:val="0"/>
      <w:sz w:val="18"/>
      <w:szCs w:val="18"/>
    </w:rPr>
  </w:style>
  <w:style w:type="character" w:customStyle="1" w:styleId="BalloonTextChar">
    <w:name w:val="Balloon Text Char"/>
    <w:basedOn w:val="DefaultParagraphFont"/>
    <w:link w:val="BalloonText"/>
    <w:uiPriority w:val="99"/>
    <w:semiHidden/>
    <w:locked/>
    <w:rsid w:val="00F02EFD"/>
    <w:rPr>
      <w:rFonts w:cs="Times New Roman"/>
      <w:sz w:val="18"/>
    </w:rPr>
  </w:style>
  <w:style w:type="paragraph" w:styleId="Footer">
    <w:name w:val="footer"/>
    <w:basedOn w:val="Normal"/>
    <w:link w:val="FooterChar"/>
    <w:uiPriority w:val="99"/>
    <w:rsid w:val="00F02EFD"/>
    <w:pPr>
      <w:tabs>
        <w:tab w:val="center" w:pos="4153"/>
        <w:tab w:val="right" w:pos="8306"/>
      </w:tabs>
      <w:snapToGrid w:val="0"/>
      <w:jc w:val="left"/>
    </w:pPr>
    <w:rPr>
      <w:rFonts w:ascii="Times New Roman" w:hAnsi="Times New Roman"/>
      <w:kern w:val="0"/>
      <w:sz w:val="18"/>
      <w:szCs w:val="18"/>
    </w:rPr>
  </w:style>
  <w:style w:type="character" w:customStyle="1" w:styleId="FooterChar">
    <w:name w:val="Footer Char"/>
    <w:basedOn w:val="DefaultParagraphFont"/>
    <w:link w:val="Footer"/>
    <w:uiPriority w:val="99"/>
    <w:locked/>
    <w:rsid w:val="00F02EFD"/>
    <w:rPr>
      <w:rFonts w:cs="Times New Roman"/>
      <w:sz w:val="18"/>
    </w:rPr>
  </w:style>
  <w:style w:type="paragraph" w:styleId="Header">
    <w:name w:val="header"/>
    <w:basedOn w:val="Normal"/>
    <w:link w:val="HeaderChar"/>
    <w:uiPriority w:val="99"/>
    <w:rsid w:val="00F02EFD"/>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
    <w:name w:val="Header Char"/>
    <w:basedOn w:val="DefaultParagraphFont"/>
    <w:link w:val="Header"/>
    <w:uiPriority w:val="99"/>
    <w:locked/>
    <w:rsid w:val="00F02EFD"/>
    <w:rPr>
      <w:rFonts w:cs="Times New Roman"/>
      <w:sz w:val="18"/>
    </w:rPr>
  </w:style>
  <w:style w:type="paragraph" w:styleId="NormalWeb">
    <w:name w:val="Normal (Web)"/>
    <w:basedOn w:val="Normal"/>
    <w:uiPriority w:val="99"/>
    <w:rsid w:val="00F02EFD"/>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F02EFD"/>
    <w:rPr>
      <w:rFonts w:cs="Times New Roman"/>
      <w:b/>
    </w:rPr>
  </w:style>
  <w:style w:type="character" w:styleId="Hyperlink">
    <w:name w:val="Hyperlink"/>
    <w:basedOn w:val="DefaultParagraphFont"/>
    <w:uiPriority w:val="99"/>
    <w:rsid w:val="00F02EFD"/>
    <w:rPr>
      <w:rFonts w:cs="Times New Roman"/>
      <w:color w:val="000000"/>
      <w:sz w:val="18"/>
      <w:u w:val="single"/>
    </w:rPr>
  </w:style>
  <w:style w:type="paragraph" w:styleId="ListParagraph">
    <w:name w:val="List Paragraph"/>
    <w:basedOn w:val="Normal"/>
    <w:uiPriority w:val="99"/>
    <w:qFormat/>
    <w:rsid w:val="00F02EFD"/>
    <w:pPr>
      <w:ind w:firstLineChars="200" w:firstLine="420"/>
    </w:pPr>
  </w:style>
  <w:style w:type="paragraph" w:customStyle="1" w:styleId="1">
    <w:name w:val="标题1"/>
    <w:basedOn w:val="Normal"/>
    <w:uiPriority w:val="99"/>
    <w:rsid w:val="00F02EFD"/>
    <w:pPr>
      <w:keepLines/>
      <w:widowControl/>
      <w:spacing w:after="60"/>
      <w:ind w:right="10"/>
      <w:jc w:val="center"/>
    </w:pPr>
    <w:rPr>
      <w:rFonts w:ascii="Helvetica" w:hAnsi="Helvetica"/>
      <w:b/>
      <w:kern w:val="0"/>
      <w:sz w:val="36"/>
      <w:szCs w:val="20"/>
      <w:lang w:eastAsia="en-US"/>
    </w:rPr>
  </w:style>
  <w:style w:type="character" w:customStyle="1" w:styleId="2">
    <w:name w:val="标题2"/>
    <w:uiPriority w:val="99"/>
    <w:rsid w:val="00F02EFD"/>
  </w:style>
  <w:style w:type="character" w:customStyle="1" w:styleId="05Char">
    <w:name w:val="05二级正文 Char"/>
    <w:link w:val="05"/>
    <w:uiPriority w:val="99"/>
    <w:locked/>
    <w:rsid w:val="00F02EFD"/>
    <w:rPr>
      <w:rFonts w:ascii="Calibri" w:hAnsi="Calibri"/>
      <w:kern w:val="2"/>
      <w:sz w:val="22"/>
      <w:lang w:val="en-US" w:eastAsia="zh-CN"/>
    </w:rPr>
  </w:style>
  <w:style w:type="paragraph" w:customStyle="1" w:styleId="05">
    <w:name w:val="05二级正文"/>
    <w:link w:val="05Char"/>
    <w:uiPriority w:val="99"/>
    <w:rsid w:val="00F02EFD"/>
    <w:pPr>
      <w:widowControl w:val="0"/>
      <w:spacing w:line="480" w:lineRule="exact"/>
      <w:ind w:left="601"/>
      <w:jc w:val="both"/>
      <w:textAlignment w:val="baseline"/>
    </w:pPr>
    <w:rPr>
      <w:rFonts w:ascii="Calibri" w:hAnsi="Calibri" w:cs="宋体"/>
      <w:sz w:val="24"/>
    </w:rPr>
  </w:style>
  <w:style w:type="character" w:customStyle="1" w:styleId="1CharChar1">
    <w:name w:val="标题 1 Char Char1"/>
    <w:uiPriority w:val="99"/>
    <w:rsid w:val="00F02EFD"/>
    <w:rPr>
      <w:rFonts w:eastAsia="宋体"/>
      <w:b/>
      <w:kern w:val="44"/>
      <w:sz w:val="24"/>
      <w:lang w:val="en-US" w:eastAsia="zh-CN"/>
    </w:rPr>
  </w:style>
  <w:style w:type="character" w:customStyle="1" w:styleId="04Char">
    <w:name w:val="04二级标题 Char"/>
    <w:link w:val="04"/>
    <w:uiPriority w:val="99"/>
    <w:locked/>
    <w:rsid w:val="00F02EFD"/>
    <w:rPr>
      <w:rFonts w:ascii="宋体" w:eastAsia="宋体"/>
      <w:kern w:val="2"/>
      <w:sz w:val="32"/>
      <w:lang w:val="en-US" w:eastAsia="zh-CN"/>
    </w:rPr>
  </w:style>
  <w:style w:type="paragraph" w:customStyle="1" w:styleId="04">
    <w:name w:val="04二级标题"/>
    <w:link w:val="04Char"/>
    <w:uiPriority w:val="99"/>
    <w:rsid w:val="00F02EFD"/>
    <w:pPr>
      <w:overflowPunct w:val="0"/>
      <w:autoSpaceDE w:val="0"/>
      <w:autoSpaceDN w:val="0"/>
      <w:spacing w:before="240" w:after="120" w:line="480" w:lineRule="exact"/>
      <w:ind w:left="601" w:hanging="601"/>
      <w:jc w:val="both"/>
      <w:textAlignment w:val="baseline"/>
      <w:outlineLvl w:val="2"/>
    </w:pPr>
    <w:rPr>
      <w:rFonts w:ascii="宋体" w:hAnsi="宋体" w:cs="宋体"/>
      <w:sz w:val="24"/>
      <w:szCs w:val="32"/>
    </w:rPr>
  </w:style>
  <w:style w:type="character" w:customStyle="1" w:styleId="CharChar6">
    <w:name w:val="Char Char6"/>
    <w:uiPriority w:val="99"/>
    <w:locked/>
    <w:rsid w:val="00F02EFD"/>
    <w:rPr>
      <w:rFonts w:ascii="Arial" w:eastAsia="黑体" w:hAnsi="Arial"/>
      <w:b/>
      <w:sz w:val="32"/>
      <w:lang w:val="en-US" w:eastAsia="zh-CN"/>
    </w:rPr>
  </w:style>
  <w:style w:type="paragraph" w:customStyle="1" w:styleId="10">
    <w:name w:val="列出段落1"/>
    <w:basedOn w:val="Normal"/>
    <w:uiPriority w:val="99"/>
    <w:rsid w:val="00F02EF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13</Pages>
  <Words>1401</Words>
  <Characters>7992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2018-12-11T08:40:00Z</dcterms:created>
  <dc:creator>微软用户</dc:creator>
  <lastModifiedBy>User</lastModifiedBy>
  <lastPrinted>2018-12-11T08:40:00Z</lastPrinted>
  <dcterms:modified xsi:type="dcterms:W3CDTF">2019-12-20T01:20:00Z</dcterms:modified>
  <revision>34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