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4C5" w:rsidRDefault="006174C5">
      <w:pPr>
        <w:jc w:val="center"/>
        <w:rPr>
          <w:rFonts w:eastAsia="黑体"/>
          <w:sz w:val="36"/>
          <w:szCs w:val="44"/>
        </w:rPr>
      </w:pPr>
      <w:r>
        <w:rPr>
          <w:rFonts w:ascii="黑体" w:eastAsia="黑体" w:hint="eastAsia"/>
          <w:color w:val="000000"/>
          <w:sz w:val="28"/>
          <w:szCs w:val="28"/>
        </w:rPr>
        <w:t>【竞争性谈判】虚拟录播实训室相关设备</w:t>
      </w:r>
      <w:r>
        <w:rPr>
          <w:rFonts w:ascii="黑体" w:eastAsia="黑体" w:hint="eastAsia"/>
          <w:sz w:val="28"/>
          <w:szCs w:val="28"/>
        </w:rPr>
        <w:t>采购项目</w:t>
      </w:r>
      <w:r>
        <w:rPr>
          <w:rFonts w:ascii="黑体" w:eastAsia="黑体" w:hint="eastAsia"/>
          <w:color w:val="000000"/>
          <w:sz w:val="28"/>
          <w:szCs w:val="28"/>
        </w:rPr>
        <w:t>竞争性谈判公告</w:t>
      </w:r>
    </w:p>
    <w:p w:rsidR="006174C5" w:rsidRDefault="006174C5">
      <w:pPr>
        <w:spacing w:line="320" w:lineRule="atLeast"/>
        <w:ind w:leftChars="118" w:left="248" w:firstLineChars="50" w:firstLine="105"/>
        <w:rPr>
          <w:szCs w:val="21"/>
        </w:rPr>
      </w:pPr>
      <w:r>
        <w:rPr>
          <w:rFonts w:hint="eastAsia"/>
          <w:szCs w:val="21"/>
        </w:rPr>
        <w:t>第一部分</w:t>
      </w:r>
      <w:r>
        <w:rPr>
          <w:szCs w:val="21"/>
        </w:rPr>
        <w:t xml:space="preserve"> </w:t>
      </w:r>
      <w:r>
        <w:rPr>
          <w:rFonts w:hint="eastAsia"/>
          <w:szCs w:val="21"/>
        </w:rPr>
        <w:t>谈判供应商须知</w:t>
      </w:r>
    </w:p>
    <w:p w:rsidR="006174C5" w:rsidRDefault="006174C5">
      <w:pPr>
        <w:spacing w:line="320" w:lineRule="atLeast"/>
        <w:ind w:leftChars="118" w:left="248" w:firstLineChars="50" w:firstLine="105"/>
        <w:rPr>
          <w:szCs w:val="21"/>
        </w:rPr>
      </w:pPr>
      <w:r>
        <w:rPr>
          <w:rFonts w:hint="eastAsia"/>
          <w:szCs w:val="21"/>
        </w:rPr>
        <w:t xml:space="preserve">　　一、</w:t>
      </w:r>
      <w:r>
        <w:rPr>
          <w:szCs w:val="21"/>
        </w:rPr>
        <w:t xml:space="preserve"> </w:t>
      </w:r>
      <w:r>
        <w:rPr>
          <w:rFonts w:hint="eastAsia"/>
          <w:szCs w:val="21"/>
        </w:rPr>
        <w:t>总则</w:t>
      </w:r>
    </w:p>
    <w:p w:rsidR="006174C5" w:rsidRDefault="006174C5">
      <w:pPr>
        <w:spacing w:line="320" w:lineRule="atLeast"/>
        <w:ind w:leftChars="118" w:left="248" w:firstLineChars="50" w:firstLine="105"/>
        <w:rPr>
          <w:szCs w:val="21"/>
        </w:rPr>
      </w:pPr>
      <w:r>
        <w:rPr>
          <w:rFonts w:hint="eastAsia"/>
          <w:szCs w:val="21"/>
        </w:rPr>
        <w:t xml:space="preserve">　　</w:t>
      </w:r>
      <w:r>
        <w:rPr>
          <w:szCs w:val="21"/>
        </w:rPr>
        <w:t xml:space="preserve">1. </w:t>
      </w:r>
      <w:r>
        <w:rPr>
          <w:rFonts w:hint="eastAsia"/>
          <w:szCs w:val="21"/>
        </w:rPr>
        <w:t>本谈判采购文件仅适用于宿迁学院组织的谈判采购活动。</w:t>
      </w:r>
    </w:p>
    <w:p w:rsidR="006174C5" w:rsidRDefault="006174C5">
      <w:pPr>
        <w:spacing w:line="320" w:lineRule="atLeast"/>
        <w:ind w:leftChars="118" w:left="248" w:firstLineChars="50" w:firstLine="105"/>
        <w:rPr>
          <w:szCs w:val="21"/>
        </w:rPr>
      </w:pPr>
      <w:r>
        <w:rPr>
          <w:rFonts w:hint="eastAsia"/>
          <w:szCs w:val="21"/>
        </w:rPr>
        <w:t xml:space="preserve">　　</w:t>
      </w:r>
      <w:r>
        <w:rPr>
          <w:szCs w:val="21"/>
        </w:rPr>
        <w:t xml:space="preserve">2. </w:t>
      </w:r>
      <w:r>
        <w:rPr>
          <w:rFonts w:hint="eastAsia"/>
          <w:szCs w:val="21"/>
        </w:rPr>
        <w:t>凡符合资质要求的公司均可参与。</w:t>
      </w:r>
    </w:p>
    <w:p w:rsidR="006174C5" w:rsidRDefault="006174C5">
      <w:pPr>
        <w:spacing w:line="320" w:lineRule="atLeast"/>
        <w:ind w:leftChars="118" w:left="248" w:firstLineChars="50" w:firstLine="105"/>
        <w:rPr>
          <w:szCs w:val="21"/>
        </w:rPr>
      </w:pPr>
      <w:r>
        <w:rPr>
          <w:rFonts w:hint="eastAsia"/>
          <w:szCs w:val="21"/>
        </w:rPr>
        <w:t xml:space="preserve">　　</w:t>
      </w:r>
      <w:r>
        <w:rPr>
          <w:szCs w:val="21"/>
        </w:rPr>
        <w:t xml:space="preserve">3. </w:t>
      </w:r>
      <w:r>
        <w:rPr>
          <w:rFonts w:hint="eastAsia"/>
          <w:szCs w:val="21"/>
        </w:rPr>
        <w:t>无论结果如何，参加谈判公司自行承担因此所产生的全部费用。</w:t>
      </w:r>
    </w:p>
    <w:p w:rsidR="006174C5" w:rsidRDefault="006174C5">
      <w:pPr>
        <w:spacing w:line="320" w:lineRule="atLeast"/>
        <w:ind w:leftChars="118" w:left="248" w:firstLineChars="50" w:firstLine="105"/>
        <w:rPr>
          <w:szCs w:val="21"/>
        </w:rPr>
      </w:pPr>
      <w:r>
        <w:rPr>
          <w:rFonts w:hint="eastAsia"/>
          <w:szCs w:val="21"/>
        </w:rPr>
        <w:t xml:space="preserve">　　</w:t>
      </w:r>
      <w:r>
        <w:rPr>
          <w:szCs w:val="21"/>
        </w:rPr>
        <w:t xml:space="preserve">4. </w:t>
      </w:r>
      <w:r>
        <w:rPr>
          <w:rFonts w:hint="eastAsia"/>
          <w:szCs w:val="21"/>
        </w:rPr>
        <w:t>本次谈判采购活动及由本次采购活动产生的合同受国家法律制约和保护。</w:t>
      </w:r>
    </w:p>
    <w:p w:rsidR="006174C5" w:rsidRDefault="006174C5">
      <w:pPr>
        <w:spacing w:line="320" w:lineRule="atLeast"/>
        <w:ind w:leftChars="118" w:left="248" w:firstLineChars="50" w:firstLine="105"/>
        <w:rPr>
          <w:szCs w:val="21"/>
        </w:rPr>
      </w:pPr>
      <w:r>
        <w:rPr>
          <w:rFonts w:hint="eastAsia"/>
          <w:szCs w:val="21"/>
        </w:rPr>
        <w:t xml:space="preserve">　　</w:t>
      </w:r>
      <w:r>
        <w:rPr>
          <w:szCs w:val="21"/>
        </w:rPr>
        <w:t xml:space="preserve">5. </w:t>
      </w:r>
      <w:r>
        <w:rPr>
          <w:rFonts w:hint="eastAsia"/>
          <w:szCs w:val="21"/>
        </w:rPr>
        <w:t>凡参与此采购项目的谈判方，除谈判方有特别说明外，均视为接受并遵守本谈判采购文件。</w:t>
      </w:r>
    </w:p>
    <w:p w:rsidR="006174C5" w:rsidRDefault="006174C5">
      <w:pPr>
        <w:spacing w:line="320" w:lineRule="atLeast"/>
        <w:ind w:leftChars="118" w:left="248" w:firstLineChars="50" w:firstLine="105"/>
        <w:rPr>
          <w:szCs w:val="21"/>
        </w:rPr>
      </w:pPr>
      <w:r>
        <w:rPr>
          <w:rFonts w:hint="eastAsia"/>
          <w:szCs w:val="21"/>
        </w:rPr>
        <w:t xml:space="preserve">　　</w:t>
      </w:r>
      <w:r>
        <w:rPr>
          <w:szCs w:val="21"/>
        </w:rPr>
        <w:t xml:space="preserve">6. </w:t>
      </w:r>
      <w:r>
        <w:rPr>
          <w:rFonts w:hint="eastAsia"/>
          <w:szCs w:val="21"/>
        </w:rPr>
        <w:t>本次采购活动细则由宿迁学院负责解释。</w:t>
      </w:r>
    </w:p>
    <w:p w:rsidR="006174C5" w:rsidRDefault="006174C5">
      <w:pPr>
        <w:spacing w:line="320" w:lineRule="atLeast"/>
        <w:ind w:leftChars="118" w:left="248" w:firstLineChars="50" w:firstLine="105"/>
        <w:rPr>
          <w:szCs w:val="21"/>
        </w:rPr>
      </w:pPr>
      <w:r>
        <w:rPr>
          <w:rFonts w:hint="eastAsia"/>
          <w:szCs w:val="21"/>
        </w:rPr>
        <w:t xml:space="preserve">　　二、</w:t>
      </w:r>
      <w:r>
        <w:rPr>
          <w:szCs w:val="21"/>
        </w:rPr>
        <w:t xml:space="preserve"> </w:t>
      </w:r>
      <w:r>
        <w:rPr>
          <w:rFonts w:hint="eastAsia"/>
          <w:szCs w:val="21"/>
        </w:rPr>
        <w:t>竞争性谈判工作程序</w:t>
      </w:r>
    </w:p>
    <w:p w:rsidR="006174C5" w:rsidRDefault="006174C5">
      <w:pPr>
        <w:spacing w:line="320" w:lineRule="atLeast"/>
        <w:ind w:leftChars="118" w:left="248" w:firstLineChars="50" w:firstLine="105"/>
        <w:rPr>
          <w:szCs w:val="21"/>
        </w:rPr>
      </w:pPr>
      <w:r>
        <w:rPr>
          <w:rFonts w:hint="eastAsia"/>
          <w:szCs w:val="21"/>
        </w:rPr>
        <w:t xml:space="preserve">　　</w:t>
      </w:r>
      <w:r>
        <w:rPr>
          <w:szCs w:val="21"/>
        </w:rPr>
        <w:t xml:space="preserve">1. </w:t>
      </w:r>
      <w:r>
        <w:rPr>
          <w:rFonts w:hint="eastAsia"/>
          <w:szCs w:val="21"/>
        </w:rPr>
        <w:t>发布谈判采购公告</w:t>
      </w:r>
      <w:r>
        <w:rPr>
          <w:szCs w:val="21"/>
        </w:rPr>
        <w:t>;</w:t>
      </w:r>
    </w:p>
    <w:p w:rsidR="006174C5" w:rsidRDefault="006174C5">
      <w:pPr>
        <w:spacing w:line="320" w:lineRule="atLeast"/>
        <w:ind w:leftChars="118" w:left="248" w:firstLineChars="50" w:firstLine="105"/>
        <w:rPr>
          <w:szCs w:val="21"/>
        </w:rPr>
      </w:pPr>
      <w:r>
        <w:rPr>
          <w:rFonts w:hint="eastAsia"/>
          <w:szCs w:val="21"/>
        </w:rPr>
        <w:t xml:space="preserve">　　</w:t>
      </w:r>
      <w:r>
        <w:rPr>
          <w:szCs w:val="21"/>
        </w:rPr>
        <w:t xml:space="preserve">2. </w:t>
      </w:r>
      <w:r>
        <w:rPr>
          <w:rFonts w:hint="eastAsia"/>
          <w:szCs w:val="21"/>
        </w:rPr>
        <w:t>谈判供应商获取谈判采购文件</w:t>
      </w:r>
      <w:r>
        <w:rPr>
          <w:szCs w:val="21"/>
        </w:rPr>
        <w:t>;</w:t>
      </w:r>
    </w:p>
    <w:p w:rsidR="006174C5" w:rsidRDefault="006174C5">
      <w:pPr>
        <w:spacing w:line="320" w:lineRule="atLeast"/>
        <w:ind w:leftChars="118" w:left="248" w:firstLineChars="50" w:firstLine="105"/>
        <w:rPr>
          <w:szCs w:val="21"/>
        </w:rPr>
      </w:pPr>
      <w:r>
        <w:rPr>
          <w:rFonts w:hint="eastAsia"/>
          <w:szCs w:val="21"/>
        </w:rPr>
        <w:t xml:space="preserve">　　</w:t>
      </w:r>
      <w:r>
        <w:rPr>
          <w:szCs w:val="21"/>
        </w:rPr>
        <w:t xml:space="preserve">3. </w:t>
      </w:r>
      <w:r>
        <w:rPr>
          <w:rFonts w:hint="eastAsia"/>
          <w:szCs w:val="21"/>
        </w:rPr>
        <w:t>谈判供应商咨询了解本项目基本情况，制作谈判响应文件</w:t>
      </w:r>
      <w:r>
        <w:rPr>
          <w:szCs w:val="21"/>
        </w:rPr>
        <w:t>;</w:t>
      </w:r>
    </w:p>
    <w:p w:rsidR="006174C5" w:rsidRDefault="006174C5">
      <w:pPr>
        <w:spacing w:line="320" w:lineRule="atLeast"/>
        <w:ind w:leftChars="118" w:left="248" w:firstLineChars="50" w:firstLine="105"/>
        <w:rPr>
          <w:szCs w:val="21"/>
        </w:rPr>
      </w:pPr>
      <w:r>
        <w:rPr>
          <w:rFonts w:hint="eastAsia"/>
          <w:szCs w:val="21"/>
        </w:rPr>
        <w:t xml:space="preserve">　　</w:t>
      </w:r>
      <w:r>
        <w:rPr>
          <w:szCs w:val="21"/>
        </w:rPr>
        <w:t xml:space="preserve">4. </w:t>
      </w:r>
      <w:r>
        <w:rPr>
          <w:rFonts w:hint="eastAsia"/>
          <w:szCs w:val="21"/>
        </w:rPr>
        <w:t>采购方接受谈判响应文件，同时收取相关费用、保证金</w:t>
      </w:r>
      <w:r>
        <w:rPr>
          <w:szCs w:val="21"/>
        </w:rPr>
        <w:t>;</w:t>
      </w:r>
    </w:p>
    <w:p w:rsidR="006174C5" w:rsidRDefault="006174C5">
      <w:pPr>
        <w:spacing w:line="320" w:lineRule="atLeast"/>
        <w:ind w:leftChars="118" w:left="248" w:firstLineChars="50" w:firstLine="105"/>
        <w:rPr>
          <w:szCs w:val="21"/>
        </w:rPr>
      </w:pPr>
      <w:r>
        <w:rPr>
          <w:rFonts w:hint="eastAsia"/>
          <w:szCs w:val="21"/>
        </w:rPr>
        <w:t xml:space="preserve">　　</w:t>
      </w:r>
      <w:r>
        <w:rPr>
          <w:szCs w:val="21"/>
        </w:rPr>
        <w:t xml:space="preserve">5. </w:t>
      </w:r>
      <w:r>
        <w:rPr>
          <w:rFonts w:hint="eastAsia"/>
          <w:szCs w:val="21"/>
        </w:rPr>
        <w:t>竞争谈判</w:t>
      </w:r>
      <w:r>
        <w:rPr>
          <w:szCs w:val="21"/>
        </w:rPr>
        <w:t>;</w:t>
      </w:r>
    </w:p>
    <w:p w:rsidR="006174C5" w:rsidRDefault="006174C5">
      <w:pPr>
        <w:spacing w:line="320" w:lineRule="atLeast"/>
        <w:ind w:leftChars="118" w:left="248" w:firstLineChars="50" w:firstLine="105"/>
        <w:rPr>
          <w:szCs w:val="21"/>
        </w:rPr>
      </w:pPr>
      <w:r>
        <w:rPr>
          <w:rFonts w:hint="eastAsia"/>
          <w:szCs w:val="21"/>
        </w:rPr>
        <w:t xml:space="preserve">　　</w:t>
      </w:r>
      <w:r>
        <w:rPr>
          <w:szCs w:val="21"/>
        </w:rPr>
        <w:t xml:space="preserve">6. </w:t>
      </w:r>
      <w:r>
        <w:rPr>
          <w:rFonts w:hint="eastAsia"/>
          <w:szCs w:val="21"/>
        </w:rPr>
        <w:t>确定成交商，等额退还未成交方的谈判保证金</w:t>
      </w:r>
      <w:r>
        <w:rPr>
          <w:szCs w:val="21"/>
        </w:rPr>
        <w:t>;</w:t>
      </w:r>
    </w:p>
    <w:p w:rsidR="006174C5" w:rsidRDefault="006174C5">
      <w:pPr>
        <w:spacing w:line="320" w:lineRule="atLeast"/>
        <w:ind w:leftChars="118" w:left="248" w:firstLineChars="50" w:firstLine="105"/>
        <w:rPr>
          <w:szCs w:val="21"/>
        </w:rPr>
      </w:pPr>
      <w:r>
        <w:rPr>
          <w:rFonts w:hint="eastAsia"/>
          <w:szCs w:val="21"/>
        </w:rPr>
        <w:t xml:space="preserve">　　</w:t>
      </w:r>
      <w:r>
        <w:rPr>
          <w:szCs w:val="21"/>
        </w:rPr>
        <w:t xml:space="preserve">7. </w:t>
      </w:r>
      <w:r>
        <w:rPr>
          <w:rFonts w:hint="eastAsia"/>
          <w:szCs w:val="21"/>
        </w:rPr>
        <w:t>签署供货合同，执行合同。</w:t>
      </w:r>
    </w:p>
    <w:p w:rsidR="006174C5" w:rsidRDefault="006174C5">
      <w:pPr>
        <w:spacing w:line="320" w:lineRule="atLeast"/>
        <w:ind w:leftChars="118" w:left="248" w:firstLineChars="50" w:firstLine="105"/>
        <w:rPr>
          <w:szCs w:val="21"/>
        </w:rPr>
      </w:pPr>
      <w:r>
        <w:rPr>
          <w:rFonts w:hint="eastAsia"/>
          <w:szCs w:val="21"/>
        </w:rPr>
        <w:t xml:space="preserve">　　三、</w:t>
      </w:r>
      <w:r>
        <w:rPr>
          <w:szCs w:val="21"/>
        </w:rPr>
        <w:t xml:space="preserve"> </w:t>
      </w:r>
      <w:r>
        <w:rPr>
          <w:rFonts w:hint="eastAsia"/>
          <w:szCs w:val="21"/>
        </w:rPr>
        <w:t>对谈判供应商的要求</w:t>
      </w:r>
    </w:p>
    <w:p w:rsidR="006174C5" w:rsidRDefault="006174C5">
      <w:pPr>
        <w:spacing w:line="320" w:lineRule="atLeast"/>
        <w:ind w:leftChars="118" w:left="248" w:firstLineChars="50" w:firstLine="105"/>
        <w:rPr>
          <w:szCs w:val="21"/>
        </w:rPr>
      </w:pPr>
      <w:r>
        <w:rPr>
          <w:rFonts w:hint="eastAsia"/>
          <w:szCs w:val="21"/>
        </w:rPr>
        <w:t xml:space="preserve">　　谈判供应商应满足下列要求：</w:t>
      </w:r>
    </w:p>
    <w:p w:rsidR="006174C5" w:rsidRDefault="006174C5">
      <w:pPr>
        <w:spacing w:line="320" w:lineRule="atLeast"/>
        <w:ind w:leftChars="118" w:left="248" w:firstLineChars="250" w:firstLine="525"/>
        <w:rPr>
          <w:szCs w:val="21"/>
        </w:rPr>
      </w:pPr>
      <w:r>
        <w:rPr>
          <w:szCs w:val="21"/>
        </w:rPr>
        <w:t>1.</w:t>
      </w:r>
      <w:r>
        <w:rPr>
          <w:rFonts w:hint="eastAsia"/>
          <w:szCs w:val="21"/>
        </w:rPr>
        <w:t>凡参加投标的单位或全权代理，必须是具有独立法人资格的经济实体</w:t>
      </w:r>
      <w:r>
        <w:rPr>
          <w:szCs w:val="21"/>
        </w:rPr>
        <w:t>,</w:t>
      </w:r>
      <w:r>
        <w:rPr>
          <w:rFonts w:hint="eastAsia"/>
          <w:szCs w:val="21"/>
        </w:rPr>
        <w:t>必须为增值税一般纳税人。</w:t>
      </w:r>
    </w:p>
    <w:p w:rsidR="006174C5" w:rsidRDefault="006174C5">
      <w:pPr>
        <w:spacing w:line="320" w:lineRule="atLeast"/>
        <w:ind w:leftChars="118" w:left="248" w:firstLineChars="50" w:firstLine="105"/>
        <w:rPr>
          <w:szCs w:val="21"/>
        </w:rPr>
      </w:pPr>
      <w:r>
        <w:rPr>
          <w:rFonts w:hint="eastAsia"/>
          <w:szCs w:val="21"/>
        </w:rPr>
        <w:t xml:space="preserve">　　</w:t>
      </w:r>
      <w:r>
        <w:rPr>
          <w:szCs w:val="21"/>
        </w:rPr>
        <w:t xml:space="preserve">2. </w:t>
      </w:r>
      <w:r>
        <w:rPr>
          <w:rFonts w:hint="eastAsia"/>
          <w:szCs w:val="21"/>
        </w:rPr>
        <w:t>必须具有《中华人民共和国合同法》所规定的售后服务的能力。成交方必须派出技术人员提供现场服务及有关技术培训</w:t>
      </w:r>
      <w:r>
        <w:rPr>
          <w:szCs w:val="21"/>
        </w:rPr>
        <w:t>;</w:t>
      </w:r>
    </w:p>
    <w:p w:rsidR="006174C5" w:rsidRDefault="006174C5">
      <w:pPr>
        <w:spacing w:line="320" w:lineRule="atLeast"/>
        <w:ind w:leftChars="118" w:left="248" w:firstLineChars="50" w:firstLine="105"/>
        <w:rPr>
          <w:szCs w:val="21"/>
        </w:rPr>
      </w:pPr>
      <w:r>
        <w:rPr>
          <w:rFonts w:hint="eastAsia"/>
          <w:szCs w:val="21"/>
        </w:rPr>
        <w:t xml:space="preserve">　　</w:t>
      </w:r>
      <w:r>
        <w:rPr>
          <w:szCs w:val="21"/>
        </w:rPr>
        <w:t xml:space="preserve">3. </w:t>
      </w:r>
      <w:r>
        <w:rPr>
          <w:rFonts w:hint="eastAsia"/>
          <w:szCs w:val="21"/>
        </w:rPr>
        <w:t>提供的设备必须附有原始生产厂家的质保书及产品合格证，如提供假冒伪劣产品，采购方将根据《中华人民共和国合同法》的规定要求赔偿。</w:t>
      </w:r>
    </w:p>
    <w:p w:rsidR="006174C5" w:rsidRDefault="006174C5">
      <w:pPr>
        <w:spacing w:line="320" w:lineRule="atLeast"/>
        <w:ind w:leftChars="118" w:left="248" w:firstLineChars="50" w:firstLine="105"/>
        <w:rPr>
          <w:szCs w:val="21"/>
        </w:rPr>
      </w:pPr>
      <w:r>
        <w:rPr>
          <w:rFonts w:hint="eastAsia"/>
          <w:szCs w:val="21"/>
        </w:rPr>
        <w:t xml:space="preserve">　　四、</w:t>
      </w:r>
      <w:r>
        <w:rPr>
          <w:szCs w:val="21"/>
        </w:rPr>
        <w:t xml:space="preserve"> </w:t>
      </w:r>
      <w:r>
        <w:rPr>
          <w:rFonts w:hint="eastAsia"/>
          <w:szCs w:val="21"/>
        </w:rPr>
        <w:t>谈判响应文件的要求</w:t>
      </w:r>
    </w:p>
    <w:p w:rsidR="006174C5" w:rsidRDefault="006174C5">
      <w:pPr>
        <w:spacing w:line="320" w:lineRule="atLeast"/>
        <w:ind w:leftChars="118" w:left="248" w:firstLineChars="50" w:firstLine="105"/>
        <w:rPr>
          <w:szCs w:val="21"/>
        </w:rPr>
      </w:pPr>
      <w:r>
        <w:rPr>
          <w:rFonts w:hint="eastAsia"/>
          <w:szCs w:val="21"/>
        </w:rPr>
        <w:t xml:space="preserve">　　</w:t>
      </w:r>
      <w:r>
        <w:rPr>
          <w:szCs w:val="21"/>
        </w:rPr>
        <w:t xml:space="preserve">1. </w:t>
      </w:r>
      <w:r>
        <w:rPr>
          <w:rFonts w:hint="eastAsia"/>
          <w:szCs w:val="21"/>
        </w:rPr>
        <w:t>谈判响应文件的构成：</w:t>
      </w:r>
    </w:p>
    <w:p w:rsidR="006174C5" w:rsidRDefault="006174C5">
      <w:pPr>
        <w:spacing w:line="320" w:lineRule="atLeast"/>
        <w:ind w:leftChars="118" w:left="248" w:firstLineChars="50" w:firstLine="105"/>
        <w:rPr>
          <w:szCs w:val="21"/>
        </w:rPr>
      </w:pPr>
      <w:r>
        <w:rPr>
          <w:rFonts w:hint="eastAsia"/>
          <w:szCs w:val="21"/>
        </w:rPr>
        <w:t xml:space="preserve">　　</w:t>
      </w:r>
      <w:r>
        <w:rPr>
          <w:szCs w:val="21"/>
        </w:rPr>
        <w:t xml:space="preserve">(1) </w:t>
      </w:r>
      <w:r>
        <w:rPr>
          <w:rFonts w:hint="eastAsia"/>
          <w:szCs w:val="21"/>
        </w:rPr>
        <w:t>竞争性谈判响应声明函</w:t>
      </w:r>
      <w:r>
        <w:rPr>
          <w:szCs w:val="21"/>
        </w:rPr>
        <w:t>;</w:t>
      </w:r>
    </w:p>
    <w:p w:rsidR="006174C5" w:rsidRDefault="006174C5">
      <w:pPr>
        <w:spacing w:line="320" w:lineRule="atLeast"/>
        <w:ind w:leftChars="118" w:left="248" w:firstLineChars="50" w:firstLine="105"/>
        <w:rPr>
          <w:szCs w:val="21"/>
        </w:rPr>
      </w:pPr>
      <w:r>
        <w:rPr>
          <w:rFonts w:hint="eastAsia"/>
          <w:szCs w:val="21"/>
        </w:rPr>
        <w:t xml:space="preserve">　　</w:t>
      </w:r>
      <w:r>
        <w:rPr>
          <w:szCs w:val="21"/>
        </w:rPr>
        <w:t xml:space="preserve">(2) </w:t>
      </w:r>
      <w:r>
        <w:rPr>
          <w:rFonts w:hint="eastAsia"/>
          <w:szCs w:val="21"/>
        </w:rPr>
        <w:t>谈判报价明细表：自做报价表，注明型号、规格、技术指标，详细的交货清单</w:t>
      </w:r>
      <w:r>
        <w:rPr>
          <w:szCs w:val="21"/>
        </w:rPr>
        <w:t>;</w:t>
      </w:r>
      <w:r>
        <w:rPr>
          <w:rFonts w:hint="eastAsia"/>
          <w:szCs w:val="21"/>
        </w:rPr>
        <w:t>特殊工具及备件清单。</w:t>
      </w:r>
    </w:p>
    <w:p w:rsidR="006174C5" w:rsidRDefault="006174C5">
      <w:pPr>
        <w:spacing w:line="320" w:lineRule="atLeast"/>
        <w:ind w:leftChars="118" w:left="248" w:firstLineChars="50" w:firstLine="105"/>
        <w:rPr>
          <w:szCs w:val="21"/>
        </w:rPr>
      </w:pPr>
      <w:r>
        <w:rPr>
          <w:rFonts w:hint="eastAsia"/>
          <w:szCs w:val="21"/>
        </w:rPr>
        <w:t xml:space="preserve">　　</w:t>
      </w:r>
      <w:r>
        <w:rPr>
          <w:szCs w:val="21"/>
        </w:rPr>
        <w:t xml:space="preserve">(3) </w:t>
      </w:r>
      <w:r>
        <w:rPr>
          <w:rFonts w:hint="eastAsia"/>
          <w:szCs w:val="21"/>
        </w:rPr>
        <w:t>相关服务：文件中务必明确完工时间、产品技术服务和售后服务的内容及措施</w:t>
      </w:r>
      <w:r>
        <w:rPr>
          <w:szCs w:val="21"/>
        </w:rPr>
        <w:t>;</w:t>
      </w:r>
    </w:p>
    <w:p w:rsidR="006174C5" w:rsidRDefault="006174C5">
      <w:pPr>
        <w:spacing w:line="320" w:lineRule="atLeast"/>
        <w:ind w:leftChars="118" w:left="248" w:firstLineChars="50" w:firstLine="105"/>
        <w:rPr>
          <w:szCs w:val="21"/>
        </w:rPr>
      </w:pPr>
      <w:r>
        <w:rPr>
          <w:rFonts w:hint="eastAsia"/>
          <w:szCs w:val="21"/>
        </w:rPr>
        <w:t xml:space="preserve">　　</w:t>
      </w:r>
      <w:r>
        <w:rPr>
          <w:szCs w:val="21"/>
        </w:rPr>
        <w:t xml:space="preserve">(4) </w:t>
      </w:r>
      <w:r>
        <w:rPr>
          <w:rFonts w:hint="eastAsia"/>
          <w:szCs w:val="21"/>
        </w:rPr>
        <w:t>响应文件附件：由谈判供应商根据各自情况自行编制，规格幅面与正文一致，主要内容包括：产品组成系统说明，产品主要技术性能和结构的详细描述</w:t>
      </w:r>
      <w:r>
        <w:rPr>
          <w:szCs w:val="21"/>
        </w:rPr>
        <w:t>;</w:t>
      </w:r>
      <w:r>
        <w:rPr>
          <w:rFonts w:hint="eastAsia"/>
          <w:szCs w:val="21"/>
        </w:rPr>
        <w:t>提供必要的数据、产品制造、安装、验收的执行标准</w:t>
      </w:r>
      <w:r>
        <w:rPr>
          <w:szCs w:val="21"/>
        </w:rPr>
        <w:t>;</w:t>
      </w:r>
    </w:p>
    <w:p w:rsidR="006174C5" w:rsidRDefault="006174C5">
      <w:pPr>
        <w:spacing w:line="380" w:lineRule="atLeast"/>
        <w:rPr>
          <w:szCs w:val="21"/>
        </w:rPr>
      </w:pPr>
      <w:r>
        <w:rPr>
          <w:rFonts w:hint="eastAsia"/>
          <w:szCs w:val="21"/>
        </w:rPr>
        <w:t xml:space="preserve">　　</w:t>
      </w:r>
      <w:r>
        <w:rPr>
          <w:szCs w:val="21"/>
        </w:rPr>
        <w:t xml:space="preserve">   (5) </w:t>
      </w:r>
      <w:r>
        <w:rPr>
          <w:rFonts w:hint="eastAsia"/>
          <w:szCs w:val="21"/>
        </w:rPr>
        <w:t>参加谈判供应商资质证明文件以及定标原则：符合招标文件要求的，经评审合格，合理投标价中标。最高控制价</w:t>
      </w:r>
      <w:r>
        <w:rPr>
          <w:szCs w:val="21"/>
        </w:rPr>
        <w:t>19</w:t>
      </w:r>
      <w:r>
        <w:rPr>
          <w:rFonts w:hint="eastAsia"/>
          <w:szCs w:val="21"/>
        </w:rPr>
        <w:t>万元。</w:t>
      </w:r>
    </w:p>
    <w:p w:rsidR="006174C5" w:rsidRDefault="006174C5">
      <w:pPr>
        <w:spacing w:line="380" w:lineRule="atLeast"/>
        <w:rPr>
          <w:rFonts w:ascii="新宋体" w:eastAsia="新宋体" w:hAnsi="新宋体" w:cs="新宋体"/>
          <w:color w:val="000000"/>
          <w:szCs w:val="21"/>
        </w:rPr>
      </w:pPr>
      <w:bookmarkStart w:id="0" w:name="_Toc358457615"/>
      <w:bookmarkStart w:id="1" w:name="_Toc466106025"/>
      <w:r>
        <w:rPr>
          <w:rFonts w:ascii="新宋体" w:eastAsia="新宋体" w:hAnsi="新宋体" w:cs="新宋体"/>
          <w:color w:val="000000"/>
          <w:sz w:val="24"/>
          <w:szCs w:val="24"/>
        </w:rPr>
        <w:t xml:space="preserve">     </w:t>
      </w:r>
      <w:r>
        <w:rPr>
          <w:rFonts w:ascii="新宋体" w:eastAsia="新宋体" w:hAnsi="新宋体" w:cs="新宋体" w:hint="eastAsia"/>
          <w:color w:val="000000"/>
          <w:szCs w:val="21"/>
        </w:rPr>
        <w:t>评标采用经评审的合理投标价法，投标文件应对招标文件提出的所有的实质性要求和条件做出实质性响应。评标委员会对满足招标文件的实质性要求的投标文件，按照经评审的不低于成本的投标报价从低到高的顺序推荐中标候选人。</w:t>
      </w:r>
      <w:bookmarkEnd w:id="0"/>
      <w:bookmarkEnd w:id="1"/>
      <w:r>
        <w:rPr>
          <w:rFonts w:ascii="新宋体" w:eastAsia="新宋体" w:hAnsi="新宋体" w:cs="新宋体" w:hint="eastAsia"/>
          <w:color w:val="000000"/>
          <w:szCs w:val="21"/>
        </w:rPr>
        <w:t>评审标准：以下有一项不符合评审标准的，即作无效标处理。</w:t>
      </w:r>
    </w:p>
    <w:tbl>
      <w:tblPr>
        <w:tblW w:w="9698"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1582"/>
        <w:gridCol w:w="8116"/>
      </w:tblGrid>
      <w:tr w:rsidR="006174C5">
        <w:trPr>
          <w:trHeight w:val="510"/>
        </w:trPr>
        <w:tc>
          <w:tcPr>
            <w:tcW w:w="1582" w:type="dxa"/>
            <w:tcBorders>
              <w:top w:val="single" w:sz="4" w:space="0" w:color="auto"/>
              <w:bottom w:val="single" w:sz="4" w:space="0" w:color="auto"/>
              <w:right w:val="single" w:sz="4" w:space="0" w:color="auto"/>
            </w:tcBorders>
            <w:vAlign w:val="center"/>
          </w:tcPr>
          <w:p w:rsidR="006174C5" w:rsidRDefault="006174C5">
            <w:pPr>
              <w:spacing w:line="360" w:lineRule="exact"/>
              <w:jc w:val="center"/>
              <w:rPr>
                <w:rFonts w:ascii="黑体" w:eastAsia="黑体" w:hAnsi="黑体" w:cs="黑体"/>
                <w:color w:val="000000"/>
                <w:szCs w:val="21"/>
              </w:rPr>
            </w:pPr>
            <w:r>
              <w:rPr>
                <w:rFonts w:ascii="黑体" w:eastAsia="黑体" w:hAnsi="黑体" w:cs="黑体" w:hint="eastAsia"/>
                <w:color w:val="000000"/>
                <w:szCs w:val="21"/>
              </w:rPr>
              <w:t>评审因素</w:t>
            </w:r>
          </w:p>
        </w:tc>
        <w:tc>
          <w:tcPr>
            <w:tcW w:w="8116" w:type="dxa"/>
            <w:tcBorders>
              <w:top w:val="single" w:sz="4" w:space="0" w:color="auto"/>
              <w:left w:val="single" w:sz="4" w:space="0" w:color="auto"/>
              <w:bottom w:val="single" w:sz="4" w:space="0" w:color="auto"/>
            </w:tcBorders>
            <w:vAlign w:val="center"/>
          </w:tcPr>
          <w:p w:rsidR="006174C5" w:rsidRDefault="006174C5">
            <w:pPr>
              <w:spacing w:line="360" w:lineRule="exact"/>
              <w:jc w:val="center"/>
              <w:rPr>
                <w:rFonts w:ascii="黑体" w:eastAsia="黑体" w:hAnsi="黑体" w:cs="黑体"/>
                <w:color w:val="000000"/>
                <w:szCs w:val="21"/>
              </w:rPr>
            </w:pPr>
            <w:r>
              <w:rPr>
                <w:rFonts w:ascii="黑体" w:eastAsia="黑体" w:hAnsi="黑体" w:cs="黑体" w:hint="eastAsia"/>
                <w:color w:val="000000"/>
                <w:szCs w:val="21"/>
              </w:rPr>
              <w:t>评审标准</w:t>
            </w:r>
          </w:p>
        </w:tc>
      </w:tr>
      <w:tr w:rsidR="006174C5">
        <w:trPr>
          <w:trHeight w:val="510"/>
        </w:trPr>
        <w:tc>
          <w:tcPr>
            <w:tcW w:w="1582" w:type="dxa"/>
            <w:tcBorders>
              <w:top w:val="single" w:sz="4" w:space="0" w:color="auto"/>
              <w:bottom w:val="single" w:sz="4" w:space="0" w:color="auto"/>
              <w:right w:val="single" w:sz="4" w:space="0" w:color="auto"/>
            </w:tcBorders>
            <w:vAlign w:val="center"/>
          </w:tcPr>
          <w:p w:rsidR="006174C5" w:rsidRDefault="006174C5">
            <w:pPr>
              <w:spacing w:line="360" w:lineRule="exact"/>
              <w:rPr>
                <w:color w:val="000000"/>
                <w:szCs w:val="21"/>
              </w:rPr>
            </w:pPr>
            <w:r>
              <w:rPr>
                <w:rFonts w:hint="eastAsia"/>
                <w:color w:val="000000"/>
                <w:szCs w:val="21"/>
              </w:rPr>
              <w:t>投标人名称</w:t>
            </w:r>
          </w:p>
        </w:tc>
        <w:tc>
          <w:tcPr>
            <w:tcW w:w="8116" w:type="dxa"/>
            <w:tcBorders>
              <w:top w:val="single" w:sz="4" w:space="0" w:color="auto"/>
              <w:left w:val="single" w:sz="4" w:space="0" w:color="auto"/>
              <w:bottom w:val="single" w:sz="4" w:space="0" w:color="auto"/>
            </w:tcBorders>
            <w:vAlign w:val="center"/>
          </w:tcPr>
          <w:p w:rsidR="006174C5" w:rsidRDefault="006174C5">
            <w:pPr>
              <w:spacing w:line="360" w:lineRule="exact"/>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与营业执照、资质证书一致，并已经缴纳投标保证金</w:t>
            </w:r>
          </w:p>
        </w:tc>
      </w:tr>
      <w:tr w:rsidR="006174C5">
        <w:trPr>
          <w:trHeight w:val="510"/>
        </w:trPr>
        <w:tc>
          <w:tcPr>
            <w:tcW w:w="1582" w:type="dxa"/>
            <w:tcBorders>
              <w:top w:val="single" w:sz="4" w:space="0" w:color="auto"/>
              <w:bottom w:val="single" w:sz="4" w:space="0" w:color="auto"/>
              <w:right w:val="single" w:sz="4" w:space="0" w:color="auto"/>
            </w:tcBorders>
            <w:vAlign w:val="center"/>
          </w:tcPr>
          <w:p w:rsidR="006174C5" w:rsidRDefault="006174C5">
            <w:pPr>
              <w:spacing w:line="360" w:lineRule="exact"/>
              <w:jc w:val="left"/>
              <w:rPr>
                <w:color w:val="000000"/>
                <w:szCs w:val="21"/>
              </w:rPr>
            </w:pPr>
            <w:r>
              <w:rPr>
                <w:rFonts w:hint="eastAsia"/>
                <w:color w:val="000000"/>
                <w:szCs w:val="21"/>
              </w:rPr>
              <w:t>标书密封</w:t>
            </w:r>
          </w:p>
        </w:tc>
        <w:tc>
          <w:tcPr>
            <w:tcW w:w="8116" w:type="dxa"/>
            <w:tcBorders>
              <w:top w:val="single" w:sz="4" w:space="0" w:color="auto"/>
              <w:left w:val="single" w:sz="4" w:space="0" w:color="auto"/>
              <w:bottom w:val="single" w:sz="4" w:space="0" w:color="auto"/>
            </w:tcBorders>
            <w:vAlign w:val="center"/>
          </w:tcPr>
          <w:p w:rsidR="006174C5" w:rsidRDefault="006174C5">
            <w:pPr>
              <w:spacing w:line="360" w:lineRule="exact"/>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要求密封，并在封签处加盖投标单位印章</w:t>
            </w:r>
          </w:p>
        </w:tc>
      </w:tr>
      <w:tr w:rsidR="006174C5">
        <w:trPr>
          <w:trHeight w:val="1080"/>
        </w:trPr>
        <w:tc>
          <w:tcPr>
            <w:tcW w:w="1582" w:type="dxa"/>
            <w:tcBorders>
              <w:top w:val="single" w:sz="4" w:space="0" w:color="auto"/>
              <w:right w:val="single" w:sz="4" w:space="0" w:color="auto"/>
            </w:tcBorders>
            <w:vAlign w:val="center"/>
          </w:tcPr>
          <w:p w:rsidR="006174C5" w:rsidRDefault="006174C5">
            <w:pPr>
              <w:spacing w:line="360" w:lineRule="exact"/>
              <w:rPr>
                <w:color w:val="000000"/>
                <w:szCs w:val="21"/>
              </w:rPr>
            </w:pPr>
            <w:r>
              <w:rPr>
                <w:rFonts w:hint="eastAsia"/>
                <w:color w:val="000000"/>
                <w:szCs w:val="21"/>
              </w:rPr>
              <w:t>投标函及授权</w:t>
            </w:r>
          </w:p>
        </w:tc>
        <w:tc>
          <w:tcPr>
            <w:tcW w:w="8116" w:type="dxa"/>
            <w:tcBorders>
              <w:top w:val="single" w:sz="4" w:space="0" w:color="auto"/>
              <w:left w:val="single" w:sz="4" w:space="0" w:color="auto"/>
            </w:tcBorders>
            <w:vAlign w:val="center"/>
          </w:tcPr>
          <w:p w:rsidR="006174C5" w:rsidRDefault="006174C5">
            <w:pPr>
              <w:spacing w:line="360" w:lineRule="exact"/>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授权委托人前来投标要有法定代表人及其授权委托人签字（或盖章）并加盖单位公章的委托书和《法定代表人证明》，法定代表人亲自来的只提供《法定代表人证明》。一个单位不得委托多人代理，一人不得代理多个单位，否则投标无效</w:t>
            </w:r>
          </w:p>
        </w:tc>
      </w:tr>
      <w:tr w:rsidR="006174C5">
        <w:trPr>
          <w:trHeight w:val="510"/>
        </w:trPr>
        <w:tc>
          <w:tcPr>
            <w:tcW w:w="1582" w:type="dxa"/>
            <w:tcBorders>
              <w:top w:val="single" w:sz="4" w:space="0" w:color="auto"/>
              <w:bottom w:val="single" w:sz="4" w:space="0" w:color="auto"/>
              <w:right w:val="single" w:sz="4" w:space="0" w:color="auto"/>
            </w:tcBorders>
            <w:vAlign w:val="center"/>
          </w:tcPr>
          <w:p w:rsidR="006174C5" w:rsidRDefault="006174C5">
            <w:pPr>
              <w:spacing w:line="360" w:lineRule="exact"/>
              <w:rPr>
                <w:color w:val="000000"/>
                <w:szCs w:val="21"/>
              </w:rPr>
            </w:pPr>
            <w:r>
              <w:rPr>
                <w:rFonts w:hint="eastAsia"/>
                <w:color w:val="000000"/>
                <w:szCs w:val="21"/>
              </w:rPr>
              <w:t>授权委托人社保</w:t>
            </w:r>
          </w:p>
        </w:tc>
        <w:tc>
          <w:tcPr>
            <w:tcW w:w="8116" w:type="dxa"/>
            <w:tcBorders>
              <w:top w:val="single" w:sz="4" w:space="0" w:color="auto"/>
              <w:left w:val="single" w:sz="4" w:space="0" w:color="auto"/>
              <w:bottom w:val="single" w:sz="4" w:space="0" w:color="auto"/>
            </w:tcBorders>
            <w:vAlign w:val="center"/>
          </w:tcPr>
          <w:p w:rsidR="006174C5" w:rsidRDefault="006174C5">
            <w:pPr>
              <w:spacing w:line="360" w:lineRule="exact"/>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授权委托人必须为本单位人员，且在投标时提供投标前</w:t>
            </w:r>
            <w:r>
              <w:rPr>
                <w:rFonts w:ascii="楷体_GB2312" w:eastAsia="楷体_GB2312" w:hAnsi="楷体_GB2312" w:cs="楷体_GB2312"/>
                <w:color w:val="000000"/>
                <w:szCs w:val="21"/>
              </w:rPr>
              <w:t>6</w:t>
            </w:r>
            <w:r>
              <w:rPr>
                <w:rFonts w:ascii="楷体_GB2312" w:eastAsia="楷体_GB2312" w:hAnsi="楷体_GB2312" w:cs="楷体_GB2312" w:hint="eastAsia"/>
                <w:color w:val="000000"/>
                <w:szCs w:val="21"/>
              </w:rPr>
              <w:t>个月内本单位为其办理的任意一个月养老保险缴纳证明（以保险部门出具的为准），法定代表人亲自来的同此要求</w:t>
            </w:r>
          </w:p>
        </w:tc>
      </w:tr>
      <w:tr w:rsidR="006174C5">
        <w:trPr>
          <w:trHeight w:val="510"/>
        </w:trPr>
        <w:tc>
          <w:tcPr>
            <w:tcW w:w="1582" w:type="dxa"/>
            <w:tcBorders>
              <w:top w:val="single" w:sz="4" w:space="0" w:color="auto"/>
              <w:bottom w:val="single" w:sz="4" w:space="0" w:color="auto"/>
              <w:right w:val="single" w:sz="4" w:space="0" w:color="auto"/>
            </w:tcBorders>
            <w:vAlign w:val="center"/>
          </w:tcPr>
          <w:p w:rsidR="006174C5" w:rsidRDefault="006174C5">
            <w:pPr>
              <w:spacing w:line="360" w:lineRule="exact"/>
              <w:rPr>
                <w:color w:val="000000"/>
                <w:szCs w:val="21"/>
              </w:rPr>
            </w:pPr>
            <w:r>
              <w:rPr>
                <w:rFonts w:hint="eastAsia"/>
                <w:color w:val="000000"/>
                <w:szCs w:val="21"/>
              </w:rPr>
              <w:t>营业执照</w:t>
            </w:r>
          </w:p>
        </w:tc>
        <w:tc>
          <w:tcPr>
            <w:tcW w:w="8116" w:type="dxa"/>
            <w:tcBorders>
              <w:top w:val="single" w:sz="4" w:space="0" w:color="auto"/>
              <w:left w:val="single" w:sz="4" w:space="0" w:color="auto"/>
              <w:bottom w:val="single" w:sz="4" w:space="0" w:color="auto"/>
            </w:tcBorders>
            <w:vAlign w:val="center"/>
          </w:tcPr>
          <w:p w:rsidR="006174C5" w:rsidRDefault="006174C5">
            <w:pPr>
              <w:spacing w:line="360" w:lineRule="exact"/>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具备有效的营业执照，经营范围包含标的或与标的相关</w:t>
            </w:r>
          </w:p>
        </w:tc>
      </w:tr>
      <w:tr w:rsidR="006174C5">
        <w:trPr>
          <w:trHeight w:val="510"/>
        </w:trPr>
        <w:tc>
          <w:tcPr>
            <w:tcW w:w="1582" w:type="dxa"/>
            <w:tcBorders>
              <w:top w:val="single" w:sz="4" w:space="0" w:color="auto"/>
              <w:bottom w:val="single" w:sz="4" w:space="0" w:color="auto"/>
              <w:right w:val="single" w:sz="4" w:space="0" w:color="auto"/>
            </w:tcBorders>
            <w:vAlign w:val="center"/>
          </w:tcPr>
          <w:p w:rsidR="006174C5" w:rsidRDefault="006174C5">
            <w:pPr>
              <w:spacing w:line="360" w:lineRule="exact"/>
              <w:rPr>
                <w:color w:val="000000"/>
                <w:szCs w:val="21"/>
              </w:rPr>
            </w:pPr>
            <w:r>
              <w:rPr>
                <w:rFonts w:hint="eastAsia"/>
                <w:color w:val="000000"/>
                <w:szCs w:val="21"/>
              </w:rPr>
              <w:t>企业资质</w:t>
            </w:r>
          </w:p>
        </w:tc>
        <w:tc>
          <w:tcPr>
            <w:tcW w:w="8116" w:type="dxa"/>
            <w:tcBorders>
              <w:top w:val="single" w:sz="4" w:space="0" w:color="auto"/>
              <w:left w:val="single" w:sz="4" w:space="0" w:color="auto"/>
              <w:bottom w:val="single" w:sz="4" w:space="0" w:color="auto"/>
            </w:tcBorders>
            <w:vAlign w:val="center"/>
          </w:tcPr>
          <w:p w:rsidR="006174C5" w:rsidRDefault="006174C5">
            <w:pPr>
              <w:spacing w:line="360" w:lineRule="exact"/>
              <w:rPr>
                <w:rFonts w:ascii="楷体_GB2312" w:eastAsia="楷体_GB2312" w:hAnsi="楷体_GB2312" w:cs="楷体_GB2312"/>
                <w:szCs w:val="21"/>
              </w:rPr>
            </w:pPr>
            <w:r>
              <w:rPr>
                <w:rFonts w:ascii="楷体_GB2312" w:eastAsia="楷体_GB2312" w:hAnsi="楷体_GB2312" w:cs="楷体_GB2312" w:hint="eastAsia"/>
                <w:kern w:val="0"/>
                <w:szCs w:val="21"/>
              </w:rPr>
              <w:t>至少有一个与标的相关的资质（若国家没有相关资质的，看营业执照）</w:t>
            </w:r>
          </w:p>
        </w:tc>
      </w:tr>
      <w:tr w:rsidR="006174C5">
        <w:trPr>
          <w:trHeight w:val="510"/>
        </w:trPr>
        <w:tc>
          <w:tcPr>
            <w:tcW w:w="1582" w:type="dxa"/>
            <w:tcBorders>
              <w:top w:val="single" w:sz="4" w:space="0" w:color="auto"/>
              <w:bottom w:val="single" w:sz="4" w:space="0" w:color="auto"/>
              <w:right w:val="single" w:sz="4" w:space="0" w:color="auto"/>
            </w:tcBorders>
            <w:vAlign w:val="center"/>
          </w:tcPr>
          <w:p w:rsidR="006174C5" w:rsidRDefault="006174C5">
            <w:pPr>
              <w:spacing w:line="360" w:lineRule="exact"/>
              <w:rPr>
                <w:color w:val="000000"/>
                <w:szCs w:val="21"/>
              </w:rPr>
            </w:pPr>
            <w:r>
              <w:rPr>
                <w:rFonts w:hint="eastAsia"/>
                <w:color w:val="000000"/>
                <w:szCs w:val="21"/>
              </w:rPr>
              <w:t>报价</w:t>
            </w:r>
          </w:p>
        </w:tc>
        <w:tc>
          <w:tcPr>
            <w:tcW w:w="8116" w:type="dxa"/>
            <w:tcBorders>
              <w:top w:val="single" w:sz="4" w:space="0" w:color="auto"/>
              <w:left w:val="single" w:sz="4" w:space="0" w:color="auto"/>
              <w:bottom w:val="single" w:sz="4" w:space="0" w:color="auto"/>
            </w:tcBorders>
            <w:vAlign w:val="center"/>
          </w:tcPr>
          <w:p w:rsidR="006174C5" w:rsidRDefault="006174C5">
            <w:pPr>
              <w:spacing w:line="360" w:lineRule="exact"/>
              <w:rPr>
                <w:rFonts w:ascii="楷体_GB2312" w:eastAsia="楷体_GB2312" w:hAnsi="楷体_GB2312" w:cs="楷体_GB2312"/>
                <w:kern w:val="0"/>
                <w:szCs w:val="21"/>
              </w:rPr>
            </w:pPr>
            <w:r>
              <w:rPr>
                <w:rFonts w:ascii="楷体_GB2312" w:eastAsia="楷体_GB2312" w:hAnsi="楷体_GB2312" w:cs="楷体_GB2312" w:hint="eastAsia"/>
                <w:color w:val="000000"/>
                <w:szCs w:val="21"/>
              </w:rPr>
              <w:t>只能有一个有效报价。招标单位有权不接受不合理的低标价。评标委员会发现投标人的报价明显低于其他投标报价，使得其投标报价可能低于其成本的，应当要求该投标人作出书面说明并提供相应证明材料。投标人不能合理说明或者不能提供相应证明材料，由评标委员认定该投标人以低于成本报价投标，其投标作无效标处理。</w:t>
            </w:r>
          </w:p>
        </w:tc>
      </w:tr>
      <w:tr w:rsidR="006174C5">
        <w:trPr>
          <w:trHeight w:val="510"/>
        </w:trPr>
        <w:tc>
          <w:tcPr>
            <w:tcW w:w="1582" w:type="dxa"/>
            <w:tcBorders>
              <w:top w:val="single" w:sz="4" w:space="0" w:color="auto"/>
              <w:bottom w:val="single" w:sz="4" w:space="0" w:color="auto"/>
              <w:right w:val="single" w:sz="4" w:space="0" w:color="auto"/>
            </w:tcBorders>
            <w:vAlign w:val="center"/>
          </w:tcPr>
          <w:p w:rsidR="006174C5" w:rsidRDefault="006174C5">
            <w:pPr>
              <w:spacing w:line="360" w:lineRule="exact"/>
              <w:rPr>
                <w:color w:val="000000"/>
                <w:szCs w:val="21"/>
              </w:rPr>
            </w:pPr>
            <w:r>
              <w:rPr>
                <w:rFonts w:hint="eastAsia"/>
                <w:color w:val="000000"/>
                <w:szCs w:val="21"/>
              </w:rPr>
              <w:t>样品提供</w:t>
            </w:r>
          </w:p>
        </w:tc>
        <w:tc>
          <w:tcPr>
            <w:tcW w:w="8116" w:type="dxa"/>
            <w:tcBorders>
              <w:top w:val="single" w:sz="4" w:space="0" w:color="auto"/>
              <w:left w:val="single" w:sz="4" w:space="0" w:color="auto"/>
              <w:bottom w:val="single" w:sz="4" w:space="0" w:color="auto"/>
            </w:tcBorders>
            <w:vAlign w:val="center"/>
          </w:tcPr>
          <w:p w:rsidR="006174C5" w:rsidRDefault="006174C5">
            <w:pPr>
              <w:spacing w:line="360" w:lineRule="exact"/>
              <w:rPr>
                <w:rFonts w:ascii="楷体_GB2312" w:eastAsia="楷体_GB2312" w:hAnsi="楷体_GB2312" w:cs="楷体_GB2312"/>
                <w:kern w:val="0"/>
                <w:szCs w:val="21"/>
              </w:rPr>
            </w:pPr>
            <w:r>
              <w:rPr>
                <w:rFonts w:ascii="楷体_GB2312" w:eastAsia="楷体_GB2312" w:hAnsi="楷体_GB2312" w:cs="楷体_GB2312" w:hint="eastAsia"/>
                <w:kern w:val="0"/>
                <w:szCs w:val="21"/>
              </w:rPr>
              <w:t>本项目含大量无法具体参数化描述的低值物品，标</w:t>
            </w:r>
            <w:r>
              <w:rPr>
                <w:rFonts w:ascii="宋体" w:hAnsi="宋体" w:cs="宋体" w:hint="eastAsia"/>
                <w:b/>
                <w:bCs/>
                <w:kern w:val="0"/>
                <w:szCs w:val="21"/>
              </w:rPr>
              <w:t>※</w:t>
            </w:r>
            <w:r>
              <w:rPr>
                <w:rFonts w:ascii="宋体" w:hAnsi="宋体" w:cs="宋体" w:hint="eastAsia"/>
                <w:kern w:val="0"/>
                <w:szCs w:val="21"/>
              </w:rPr>
              <w:t>项</w:t>
            </w:r>
            <w:r>
              <w:rPr>
                <w:rFonts w:ascii="楷体_GB2312" w:eastAsia="楷体_GB2312" w:hAnsi="楷体_GB2312" w:cs="楷体_GB2312" w:hint="eastAsia"/>
                <w:kern w:val="0"/>
                <w:szCs w:val="21"/>
              </w:rPr>
              <w:t>投标人需提供样品；标</w:t>
            </w:r>
            <w:r>
              <w:rPr>
                <w:rFonts w:ascii="宋体" w:hAnsi="宋体" w:cs="宋体" w:hint="eastAsia"/>
                <w:kern w:val="0"/>
                <w:szCs w:val="21"/>
              </w:rPr>
              <w:t>★项</w:t>
            </w:r>
            <w:r>
              <w:rPr>
                <w:rFonts w:ascii="楷体_GB2312" w:eastAsia="楷体_GB2312" w:hAnsi="楷体_GB2312" w:cs="楷体_GB2312" w:hint="eastAsia"/>
                <w:kern w:val="0"/>
                <w:szCs w:val="21"/>
              </w:rPr>
              <w:t>必须提供“技术偏差表”。</w:t>
            </w:r>
            <w:r>
              <w:rPr>
                <w:rFonts w:ascii="楷体_GB2312" w:eastAsia="楷体_GB2312" w:hAnsi="楷体_GB2312" w:cs="楷体_GB2312"/>
                <w:kern w:val="0"/>
                <w:szCs w:val="21"/>
              </w:rPr>
              <w:t xml:space="preserve"> </w:t>
            </w:r>
            <w:r>
              <w:rPr>
                <w:rFonts w:ascii="楷体_GB2312" w:eastAsia="楷体_GB2312" w:hAnsi="楷体_GB2312" w:cs="楷体_GB2312" w:hint="eastAsia"/>
                <w:kern w:val="0"/>
                <w:szCs w:val="21"/>
              </w:rPr>
              <w:t>投标产品的关键技术参数</w:t>
            </w:r>
            <w:r>
              <w:rPr>
                <w:rFonts w:ascii="宋体" w:hAnsi="宋体" w:cs="宋体" w:hint="eastAsia"/>
                <w:color w:val="000000"/>
                <w:szCs w:val="21"/>
              </w:rPr>
              <w:t>★</w:t>
            </w:r>
            <w:r>
              <w:rPr>
                <w:rFonts w:ascii="楷体_GB2312" w:eastAsia="楷体_GB2312" w:hAnsi="楷体_GB2312" w:cs="楷体_GB2312" w:hint="eastAsia"/>
                <w:kern w:val="0"/>
                <w:szCs w:val="21"/>
              </w:rPr>
              <w:t>不符合标书要求</w:t>
            </w:r>
            <w:r>
              <w:rPr>
                <w:rFonts w:ascii="楷体_GB2312" w:eastAsia="楷体_GB2312" w:hAnsi="楷体_GB2312" w:cs="楷体_GB2312"/>
                <w:kern w:val="0"/>
                <w:szCs w:val="21"/>
              </w:rPr>
              <w:t>,</w:t>
            </w:r>
            <w:r>
              <w:rPr>
                <w:rFonts w:ascii="楷体_GB2312" w:eastAsia="楷体_GB2312" w:hAnsi="楷体_GB2312" w:cs="楷体_GB2312" w:hint="eastAsia"/>
                <w:kern w:val="0"/>
                <w:szCs w:val="21"/>
              </w:rPr>
              <w:t>或缺少必要功能的，或样品不合格的（提供样品的项目），</w:t>
            </w:r>
            <w:r>
              <w:rPr>
                <w:rFonts w:ascii="楷体_GB2312" w:eastAsia="楷体_GB2312" w:hAnsi="楷体_GB2312" w:cs="楷体_GB2312" w:hint="eastAsia"/>
                <w:color w:val="000000"/>
                <w:szCs w:val="21"/>
              </w:rPr>
              <w:t>作无效标处理。</w:t>
            </w:r>
          </w:p>
        </w:tc>
      </w:tr>
      <w:tr w:rsidR="006174C5">
        <w:trPr>
          <w:trHeight w:val="510"/>
        </w:trPr>
        <w:tc>
          <w:tcPr>
            <w:tcW w:w="1582" w:type="dxa"/>
            <w:tcBorders>
              <w:top w:val="single" w:sz="4" w:space="0" w:color="auto"/>
              <w:bottom w:val="single" w:sz="4" w:space="0" w:color="auto"/>
              <w:right w:val="single" w:sz="4" w:space="0" w:color="auto"/>
            </w:tcBorders>
            <w:vAlign w:val="center"/>
          </w:tcPr>
          <w:p w:rsidR="006174C5" w:rsidRDefault="006174C5">
            <w:pPr>
              <w:spacing w:line="360" w:lineRule="exact"/>
              <w:rPr>
                <w:color w:val="000000"/>
                <w:szCs w:val="21"/>
              </w:rPr>
            </w:pPr>
            <w:r>
              <w:rPr>
                <w:rFonts w:hint="eastAsia"/>
                <w:color w:val="000000"/>
                <w:szCs w:val="21"/>
              </w:rPr>
              <w:t>有效标不足三家</w:t>
            </w:r>
          </w:p>
        </w:tc>
        <w:tc>
          <w:tcPr>
            <w:tcW w:w="8116" w:type="dxa"/>
            <w:tcBorders>
              <w:top w:val="single" w:sz="4" w:space="0" w:color="auto"/>
              <w:left w:val="single" w:sz="4" w:space="0" w:color="auto"/>
              <w:bottom w:val="single" w:sz="4" w:space="0" w:color="auto"/>
            </w:tcBorders>
            <w:vAlign w:val="center"/>
          </w:tcPr>
          <w:p w:rsidR="006174C5" w:rsidRDefault="006174C5">
            <w:pPr>
              <w:spacing w:line="360" w:lineRule="exact"/>
              <w:rPr>
                <w:rFonts w:ascii="楷体_GB2312" w:eastAsia="楷体_GB2312" w:hAnsi="楷体_GB2312" w:cs="楷体_GB2312"/>
                <w:kern w:val="0"/>
                <w:szCs w:val="21"/>
              </w:rPr>
            </w:pPr>
            <w:r>
              <w:rPr>
                <w:rFonts w:ascii="楷体_GB2312" w:eastAsia="楷体_GB2312" w:hAnsi="楷体_GB2312" w:cs="楷体_GB2312" w:hint="eastAsia"/>
                <w:kern w:val="0"/>
                <w:szCs w:val="21"/>
              </w:rPr>
              <w:t>评标委员会根据规定否决不合格投标或者界定为无效标后，有效投标人不足三家的，因本项目已多次开标，如本次开标虽有效标家数不足三家，但有效投标的技术方案合理可行的，报价较低且在招标人的期望值范围内，评标委员会可以根据评标办法的规定继续评标并从有效投标中推荐中标候选人</w:t>
            </w:r>
          </w:p>
        </w:tc>
      </w:tr>
      <w:tr w:rsidR="006174C5">
        <w:trPr>
          <w:trHeight w:val="510"/>
        </w:trPr>
        <w:tc>
          <w:tcPr>
            <w:tcW w:w="1582" w:type="dxa"/>
            <w:tcBorders>
              <w:top w:val="single" w:sz="4" w:space="0" w:color="auto"/>
              <w:bottom w:val="single" w:sz="4" w:space="0" w:color="auto"/>
              <w:right w:val="single" w:sz="4" w:space="0" w:color="auto"/>
            </w:tcBorders>
            <w:vAlign w:val="center"/>
          </w:tcPr>
          <w:p w:rsidR="006174C5" w:rsidRDefault="006174C5">
            <w:pPr>
              <w:spacing w:line="360" w:lineRule="exact"/>
              <w:rPr>
                <w:color w:val="000000"/>
                <w:szCs w:val="21"/>
              </w:rPr>
            </w:pPr>
            <w:r>
              <w:rPr>
                <w:rFonts w:hint="eastAsia"/>
                <w:color w:val="000000"/>
                <w:szCs w:val="21"/>
              </w:rPr>
              <w:t>其他</w:t>
            </w:r>
          </w:p>
        </w:tc>
        <w:tc>
          <w:tcPr>
            <w:tcW w:w="8116" w:type="dxa"/>
            <w:tcBorders>
              <w:top w:val="single" w:sz="4" w:space="0" w:color="auto"/>
              <w:left w:val="single" w:sz="4" w:space="0" w:color="auto"/>
              <w:bottom w:val="single" w:sz="4" w:space="0" w:color="auto"/>
            </w:tcBorders>
            <w:vAlign w:val="center"/>
          </w:tcPr>
          <w:p w:rsidR="006174C5" w:rsidRDefault="006174C5">
            <w:pPr>
              <w:spacing w:line="360" w:lineRule="exact"/>
              <w:rPr>
                <w:rFonts w:ascii="楷体_GB2312" w:eastAsia="楷体_GB2312" w:hAnsi="楷体_GB2312" w:cs="楷体_GB2312"/>
                <w:kern w:val="0"/>
                <w:szCs w:val="21"/>
              </w:rPr>
            </w:pPr>
            <w:r>
              <w:rPr>
                <w:rFonts w:ascii="楷体_GB2312" w:eastAsia="楷体_GB2312" w:hAnsi="楷体_GB2312" w:cs="楷体_GB2312"/>
                <w:kern w:val="0"/>
                <w:szCs w:val="21"/>
              </w:rPr>
              <w:t>1</w:t>
            </w:r>
            <w:r>
              <w:rPr>
                <w:rFonts w:ascii="楷体_GB2312" w:eastAsia="楷体_GB2312" w:hAnsi="楷体_GB2312" w:cs="楷体_GB2312" w:hint="eastAsia"/>
                <w:kern w:val="0"/>
                <w:szCs w:val="21"/>
              </w:rPr>
              <w:t>、超过学院预算的；</w:t>
            </w:r>
            <w:r>
              <w:rPr>
                <w:rFonts w:ascii="楷体_GB2312" w:eastAsia="楷体_GB2312" w:hAnsi="楷体_GB2312" w:cs="楷体_GB2312"/>
                <w:kern w:val="0"/>
                <w:szCs w:val="21"/>
              </w:rPr>
              <w:t>2</w:t>
            </w:r>
            <w:r>
              <w:rPr>
                <w:rFonts w:ascii="楷体_GB2312" w:eastAsia="楷体_GB2312" w:hAnsi="楷体_GB2312" w:cs="楷体_GB2312" w:hint="eastAsia"/>
                <w:kern w:val="0"/>
                <w:szCs w:val="21"/>
              </w:rPr>
              <w:t>、经评委会分析，充分证据证明投标人围标的或内容弄虚作假的；</w:t>
            </w:r>
            <w:r>
              <w:rPr>
                <w:rFonts w:ascii="楷体_GB2312" w:eastAsia="楷体_GB2312" w:hAnsi="楷体_GB2312" w:cs="楷体_GB2312"/>
                <w:kern w:val="0"/>
                <w:szCs w:val="21"/>
              </w:rPr>
              <w:t>3</w:t>
            </w:r>
            <w:r>
              <w:rPr>
                <w:rFonts w:ascii="楷体_GB2312" w:eastAsia="楷体_GB2312" w:hAnsi="楷体_GB2312" w:cs="楷体_GB2312" w:hint="eastAsia"/>
                <w:kern w:val="0"/>
                <w:szCs w:val="21"/>
              </w:rPr>
              <w:t>、学院原来的项目中，主办部门书面表示投标单位合同执行不到位的；</w:t>
            </w:r>
            <w:r>
              <w:rPr>
                <w:rFonts w:ascii="楷体_GB2312" w:eastAsia="楷体_GB2312" w:hAnsi="楷体_GB2312" w:cs="楷体_GB2312"/>
                <w:kern w:val="0"/>
                <w:szCs w:val="21"/>
              </w:rPr>
              <w:t>4</w:t>
            </w:r>
            <w:r>
              <w:rPr>
                <w:rFonts w:ascii="楷体_GB2312" w:eastAsia="楷体_GB2312" w:hAnsi="楷体_GB2312" w:cs="楷体_GB2312" w:hint="eastAsia"/>
                <w:kern w:val="0"/>
                <w:szCs w:val="21"/>
              </w:rPr>
              <w:t>、其他</w:t>
            </w:r>
          </w:p>
        </w:tc>
      </w:tr>
    </w:tbl>
    <w:p w:rsidR="006174C5" w:rsidRDefault="006174C5">
      <w:pPr>
        <w:spacing w:line="320" w:lineRule="exact"/>
        <w:rPr>
          <w:rFonts w:hAnsi="宋体"/>
          <w:szCs w:val="21"/>
          <w:highlight w:val="white"/>
        </w:rPr>
      </w:pPr>
      <w:r>
        <w:rPr>
          <w:rFonts w:hAnsi="宋体" w:hint="eastAsia"/>
          <w:szCs w:val="21"/>
          <w:highlight w:val="white"/>
        </w:rPr>
        <w:t>其他需要考虑因素：</w:t>
      </w:r>
      <w:r>
        <w:rPr>
          <w:rFonts w:hAnsi="宋体"/>
          <w:szCs w:val="21"/>
          <w:highlight w:val="white"/>
        </w:rPr>
        <w:t>1</w:t>
      </w:r>
      <w:r>
        <w:rPr>
          <w:rFonts w:hAnsi="宋体" w:hint="eastAsia"/>
          <w:szCs w:val="21"/>
          <w:highlight w:val="white"/>
        </w:rPr>
        <w:t>、投标人基本情况，特别是相关证书；</w:t>
      </w:r>
      <w:r>
        <w:rPr>
          <w:rFonts w:hAnsi="宋体"/>
          <w:szCs w:val="21"/>
          <w:highlight w:val="white"/>
        </w:rPr>
        <w:t>2</w:t>
      </w:r>
      <w:r>
        <w:rPr>
          <w:rFonts w:hAnsi="宋体" w:hint="eastAsia"/>
          <w:szCs w:val="21"/>
          <w:highlight w:val="white"/>
        </w:rPr>
        <w:t>、其他技术参数的响应情况；</w:t>
      </w:r>
      <w:r>
        <w:rPr>
          <w:rFonts w:hAnsi="宋体"/>
          <w:szCs w:val="21"/>
          <w:highlight w:val="white"/>
        </w:rPr>
        <w:t>3</w:t>
      </w:r>
      <w:r>
        <w:rPr>
          <w:rFonts w:hAnsi="宋体" w:hint="eastAsia"/>
          <w:szCs w:val="21"/>
          <w:highlight w:val="white"/>
        </w:rPr>
        <w:t>、产品的相关证书及知识产权等；根据需要可以要求中标候选人在签订合同前提供产品授权等证明产品合法来源的资料（投标时提供更好）；</w:t>
      </w:r>
      <w:r>
        <w:rPr>
          <w:rFonts w:hAnsi="宋体"/>
          <w:szCs w:val="21"/>
          <w:highlight w:val="white"/>
        </w:rPr>
        <w:t>4</w:t>
      </w:r>
      <w:r>
        <w:rPr>
          <w:rFonts w:hAnsi="宋体" w:hint="eastAsia"/>
          <w:szCs w:val="21"/>
          <w:highlight w:val="white"/>
        </w:rPr>
        <w:t>、确保产品质量的体系或措施：项目实施方案、计划进度、人员安排及调试验收方案；</w:t>
      </w:r>
      <w:r>
        <w:rPr>
          <w:rFonts w:hAnsi="宋体"/>
          <w:szCs w:val="21"/>
          <w:highlight w:val="white"/>
        </w:rPr>
        <w:t>5</w:t>
      </w:r>
      <w:r>
        <w:rPr>
          <w:rFonts w:hAnsi="宋体" w:hint="eastAsia"/>
          <w:szCs w:val="21"/>
          <w:highlight w:val="white"/>
        </w:rPr>
        <w:t>、售后服务及保障，质保年限，培训方案，备件保障及宿迁本地化服务，质保期满维修费用及更换配件折扣；</w:t>
      </w:r>
      <w:r>
        <w:rPr>
          <w:rFonts w:hAnsi="宋体"/>
          <w:szCs w:val="21"/>
          <w:highlight w:val="white"/>
        </w:rPr>
        <w:t>6</w:t>
      </w:r>
      <w:r>
        <w:rPr>
          <w:rFonts w:hAnsi="宋体" w:hint="eastAsia"/>
          <w:szCs w:val="21"/>
          <w:highlight w:val="white"/>
        </w:rPr>
        <w:t>、标的提供及安装到位时限；</w:t>
      </w:r>
      <w:r>
        <w:rPr>
          <w:rFonts w:hAnsi="宋体"/>
          <w:szCs w:val="21"/>
          <w:highlight w:val="white"/>
        </w:rPr>
        <w:t>7</w:t>
      </w:r>
      <w:r>
        <w:rPr>
          <w:rFonts w:hAnsi="宋体" w:hint="eastAsia"/>
          <w:szCs w:val="21"/>
          <w:highlight w:val="white"/>
        </w:rPr>
        <w:t>、付款方式是否符合标书；</w:t>
      </w:r>
      <w:r>
        <w:rPr>
          <w:rFonts w:hAnsi="宋体"/>
          <w:szCs w:val="21"/>
          <w:highlight w:val="white"/>
        </w:rPr>
        <w:t>8</w:t>
      </w:r>
      <w:r>
        <w:rPr>
          <w:rFonts w:hAnsi="宋体" w:hint="eastAsia"/>
          <w:szCs w:val="21"/>
          <w:highlight w:val="white"/>
        </w:rPr>
        <w:t>、其他。</w:t>
      </w:r>
    </w:p>
    <w:p w:rsidR="006174C5" w:rsidRDefault="006174C5">
      <w:pPr>
        <w:spacing w:line="380" w:lineRule="atLeast"/>
        <w:rPr>
          <w:rFonts w:ascii="黑体" w:eastAsia="黑体"/>
          <w:sz w:val="24"/>
          <w:szCs w:val="28"/>
        </w:rPr>
      </w:pPr>
      <w:r>
        <w:rPr>
          <w:rFonts w:ascii="黑体" w:eastAsia="黑体" w:hint="eastAsia"/>
          <w:bCs/>
          <w:sz w:val="24"/>
          <w:szCs w:val="28"/>
        </w:rPr>
        <w:t>八、</w:t>
      </w:r>
      <w:r>
        <w:rPr>
          <w:rFonts w:eastAsia="黑体" w:hint="eastAsia"/>
          <w:sz w:val="24"/>
          <w:szCs w:val="21"/>
        </w:rPr>
        <w:t>交货地点、交货时间及付款方式</w:t>
      </w:r>
    </w:p>
    <w:p w:rsidR="006174C5" w:rsidRDefault="006174C5">
      <w:pPr>
        <w:spacing w:line="380" w:lineRule="atLeast"/>
        <w:ind w:left="420"/>
        <w:rPr>
          <w:szCs w:val="21"/>
        </w:rPr>
      </w:pPr>
      <w:r>
        <w:rPr>
          <w:szCs w:val="21"/>
        </w:rPr>
        <w:t>1</w:t>
      </w:r>
      <w:r>
        <w:rPr>
          <w:rFonts w:hint="eastAsia"/>
          <w:szCs w:val="21"/>
        </w:rPr>
        <w:t>、交货地点：宿迁学院</w:t>
      </w:r>
    </w:p>
    <w:p w:rsidR="006174C5" w:rsidRDefault="006174C5">
      <w:pPr>
        <w:spacing w:line="380" w:lineRule="atLeast"/>
        <w:ind w:left="420"/>
        <w:rPr>
          <w:szCs w:val="21"/>
        </w:rPr>
      </w:pPr>
      <w:r>
        <w:rPr>
          <w:szCs w:val="21"/>
        </w:rPr>
        <w:t>2</w:t>
      </w:r>
      <w:r>
        <w:rPr>
          <w:rFonts w:hint="eastAsia"/>
          <w:szCs w:val="21"/>
        </w:rPr>
        <w:t>、交货时间：</w:t>
      </w:r>
      <w:r>
        <w:rPr>
          <w:rFonts w:hAnsi="宋体" w:hint="eastAsia"/>
        </w:rPr>
        <w:t>合同签订后</w:t>
      </w:r>
      <w:r>
        <w:rPr>
          <w:rFonts w:hint="eastAsia"/>
        </w:rPr>
        <w:t>一个月</w:t>
      </w:r>
      <w:r>
        <w:rPr>
          <w:rFonts w:hAnsi="宋体" w:hint="eastAsia"/>
        </w:rPr>
        <w:t>内完成</w:t>
      </w:r>
    </w:p>
    <w:p w:rsidR="006174C5" w:rsidRDefault="006174C5">
      <w:pPr>
        <w:spacing w:line="380" w:lineRule="atLeast"/>
        <w:ind w:leftChars="200" w:left="630" w:hangingChars="100" w:hanging="210"/>
        <w:rPr>
          <w:rFonts w:ascii="宋体"/>
          <w:szCs w:val="21"/>
        </w:rPr>
      </w:pPr>
      <w:r>
        <w:rPr>
          <w:szCs w:val="21"/>
        </w:rPr>
        <w:t>3</w:t>
      </w:r>
      <w:r>
        <w:rPr>
          <w:rFonts w:hint="eastAsia"/>
          <w:szCs w:val="21"/>
        </w:rPr>
        <w:t>、付款方式：</w:t>
      </w:r>
      <w:r>
        <w:rPr>
          <w:rFonts w:ascii="宋体" w:hAnsi="宋体" w:hint="eastAsia"/>
        </w:rPr>
        <w:t>全部标的物安装调试完毕经乙方验收合格后，支付合同总价款的</w:t>
      </w:r>
      <w:r>
        <w:rPr>
          <w:rFonts w:ascii="宋体" w:hAnsi="宋体"/>
          <w:szCs w:val="21"/>
        </w:rPr>
        <w:t>90%</w:t>
      </w:r>
      <w:r>
        <w:rPr>
          <w:rFonts w:ascii="宋体" w:hAnsi="宋体" w:hint="eastAsia"/>
          <w:szCs w:val="21"/>
        </w:rPr>
        <w:t>，预留</w:t>
      </w:r>
      <w:r>
        <w:rPr>
          <w:rFonts w:ascii="宋体" w:hAnsi="宋体"/>
          <w:szCs w:val="21"/>
        </w:rPr>
        <w:t>10</w:t>
      </w:r>
      <w:r>
        <w:rPr>
          <w:rFonts w:ascii="宋体" w:hAnsi="宋体" w:hint="eastAsia"/>
          <w:szCs w:val="21"/>
        </w:rPr>
        <w:t>％作为质量保证金，</w:t>
      </w:r>
      <w:r>
        <w:rPr>
          <w:rFonts w:ascii="宋体" w:hAnsi="宋体" w:hint="eastAsia"/>
        </w:rPr>
        <w:t>质保期满，无违反合同要求付清余款。如有违约，甲方有权扣除质保金。债权不得转让，不得委托支付给第三方。</w:t>
      </w:r>
    </w:p>
    <w:p w:rsidR="006174C5" w:rsidRDefault="006174C5">
      <w:pPr>
        <w:spacing w:line="380" w:lineRule="atLeast"/>
        <w:ind w:leftChars="200" w:left="660" w:hangingChars="100" w:hanging="240"/>
        <w:rPr>
          <w:rFonts w:ascii="黑体" w:eastAsia="黑体"/>
          <w:bCs/>
          <w:sz w:val="24"/>
          <w:szCs w:val="28"/>
        </w:rPr>
      </w:pPr>
      <w:r>
        <w:rPr>
          <w:rFonts w:ascii="黑体" w:eastAsia="黑体" w:hint="eastAsia"/>
          <w:bCs/>
          <w:sz w:val="24"/>
          <w:szCs w:val="28"/>
        </w:rPr>
        <w:t>九、招标日程安排</w:t>
      </w:r>
    </w:p>
    <w:p w:rsidR="006174C5" w:rsidRDefault="006174C5">
      <w:pPr>
        <w:spacing w:line="320" w:lineRule="atLeast"/>
        <w:ind w:firstLineChars="200" w:firstLine="420"/>
        <w:rPr>
          <w:rFonts w:ascii="宋体"/>
          <w:szCs w:val="21"/>
        </w:rPr>
      </w:pPr>
      <w:r>
        <w:rPr>
          <w:rFonts w:ascii="宋体" w:hAnsi="宋体"/>
          <w:szCs w:val="21"/>
        </w:rPr>
        <w:t>1</w:t>
      </w:r>
      <w:r>
        <w:rPr>
          <w:rFonts w:ascii="宋体" w:hAnsi="宋体" w:hint="eastAsia"/>
          <w:szCs w:val="21"/>
        </w:rPr>
        <w:t>、发标时间：</w:t>
      </w:r>
      <w:r>
        <w:rPr>
          <w:rFonts w:ascii="宋体" w:hAnsi="宋体"/>
          <w:szCs w:val="21"/>
        </w:rPr>
        <w:t xml:space="preserve"> </w:t>
      </w:r>
      <w:smartTag w:uri="urn:schemas-microsoft-com:office:smarttags" w:element="chsdate">
        <w:smartTagPr>
          <w:attr w:name="IsROCDate" w:val="False"/>
          <w:attr w:name="IsLunarDate" w:val="False"/>
          <w:attr w:name="Day" w:val="26"/>
          <w:attr w:name="Month" w:val="2"/>
          <w:attr w:name="Year" w:val="2019"/>
        </w:smartTagPr>
        <w:r>
          <w:rPr>
            <w:rFonts w:ascii="宋体" w:hAnsi="宋体"/>
            <w:szCs w:val="21"/>
          </w:rPr>
          <w:t>2019</w:t>
        </w:r>
        <w:r>
          <w:rPr>
            <w:rFonts w:ascii="宋体" w:hAnsi="宋体" w:hint="eastAsia"/>
            <w:szCs w:val="21"/>
          </w:rPr>
          <w:t>年</w:t>
        </w:r>
        <w:r>
          <w:rPr>
            <w:rFonts w:ascii="宋体" w:hAnsi="宋体"/>
            <w:szCs w:val="21"/>
          </w:rPr>
          <w:t>2</w:t>
        </w:r>
        <w:r>
          <w:rPr>
            <w:rFonts w:ascii="宋体" w:hAnsi="宋体" w:hint="eastAsia"/>
            <w:szCs w:val="21"/>
          </w:rPr>
          <w:t>月</w:t>
        </w:r>
        <w:r>
          <w:rPr>
            <w:rFonts w:ascii="宋体" w:hAnsi="宋体"/>
            <w:szCs w:val="21"/>
          </w:rPr>
          <w:t>26</w:t>
        </w:r>
        <w:r>
          <w:rPr>
            <w:rFonts w:ascii="宋体" w:hAnsi="宋体" w:hint="eastAsia"/>
            <w:szCs w:val="21"/>
          </w:rPr>
          <w:t>日</w:t>
        </w:r>
      </w:smartTag>
    </w:p>
    <w:p w:rsidR="006174C5" w:rsidRDefault="006174C5">
      <w:pPr>
        <w:spacing w:line="320" w:lineRule="atLeast"/>
        <w:ind w:firstLineChars="200" w:firstLine="420"/>
        <w:rPr>
          <w:rFonts w:ascii="宋体"/>
          <w:szCs w:val="21"/>
        </w:rPr>
      </w:pPr>
      <w:r>
        <w:rPr>
          <w:rFonts w:ascii="宋体" w:hAnsi="宋体"/>
          <w:szCs w:val="21"/>
        </w:rPr>
        <w:t>2</w:t>
      </w:r>
      <w:r>
        <w:rPr>
          <w:rFonts w:ascii="宋体" w:hAnsi="宋体" w:hint="eastAsia"/>
          <w:szCs w:val="21"/>
        </w:rPr>
        <w:t>、发标地点：宿迁学院行政楼</w:t>
      </w:r>
      <w:r>
        <w:rPr>
          <w:rFonts w:ascii="宋体" w:hAnsi="宋体"/>
          <w:szCs w:val="21"/>
        </w:rPr>
        <w:t>105</w:t>
      </w:r>
      <w:r>
        <w:rPr>
          <w:rFonts w:ascii="宋体" w:hAnsi="宋体" w:hint="eastAsia"/>
          <w:szCs w:val="21"/>
        </w:rPr>
        <w:t>室</w:t>
      </w:r>
      <w:r>
        <w:rPr>
          <w:rFonts w:ascii="宋体" w:hAnsi="宋体"/>
          <w:szCs w:val="21"/>
        </w:rPr>
        <w:t xml:space="preserve">            </w:t>
      </w:r>
    </w:p>
    <w:p w:rsidR="006174C5" w:rsidRDefault="006174C5">
      <w:pPr>
        <w:spacing w:line="320" w:lineRule="atLeast"/>
        <w:ind w:firstLineChars="200" w:firstLine="420"/>
        <w:rPr>
          <w:rFonts w:ascii="宋体"/>
          <w:szCs w:val="21"/>
        </w:rPr>
      </w:pPr>
      <w:r>
        <w:rPr>
          <w:rFonts w:ascii="宋体" w:hAnsi="宋体"/>
          <w:szCs w:val="21"/>
        </w:rPr>
        <w:t>3</w:t>
      </w:r>
      <w:r>
        <w:rPr>
          <w:rFonts w:ascii="宋体" w:hAnsi="宋体" w:hint="eastAsia"/>
          <w:szCs w:val="21"/>
        </w:rPr>
        <w:t>、递交投标文件截止时间：</w:t>
      </w:r>
      <w:r>
        <w:rPr>
          <w:rFonts w:ascii="宋体" w:hAnsi="宋体"/>
          <w:szCs w:val="21"/>
        </w:rPr>
        <w:t xml:space="preserve"> </w:t>
      </w:r>
      <w:smartTag w:uri="urn:schemas-microsoft-com:office:smarttags" w:element="chsdate">
        <w:smartTagPr>
          <w:attr w:name="IsROCDate" w:val="False"/>
          <w:attr w:name="IsLunarDate" w:val="False"/>
          <w:attr w:name="Day" w:val="8"/>
          <w:attr w:name="Month" w:val="3"/>
          <w:attr w:name="Year" w:val="2019"/>
        </w:smartTagPr>
        <w:r>
          <w:rPr>
            <w:rFonts w:ascii="宋体" w:hAnsi="宋体"/>
            <w:szCs w:val="21"/>
          </w:rPr>
          <w:t>2019</w:t>
        </w:r>
        <w:r>
          <w:rPr>
            <w:rFonts w:ascii="宋体" w:hAnsi="宋体" w:hint="eastAsia"/>
            <w:szCs w:val="21"/>
          </w:rPr>
          <w:t>年</w:t>
        </w:r>
        <w:r>
          <w:rPr>
            <w:rFonts w:ascii="宋体" w:hAnsi="宋体"/>
            <w:szCs w:val="21"/>
          </w:rPr>
          <w:t>3</w:t>
        </w:r>
        <w:r>
          <w:rPr>
            <w:rFonts w:ascii="宋体" w:hAnsi="宋体" w:hint="eastAsia"/>
            <w:szCs w:val="21"/>
          </w:rPr>
          <w:t>月</w:t>
        </w:r>
        <w:r>
          <w:rPr>
            <w:rFonts w:ascii="宋体" w:hAnsi="宋体"/>
            <w:szCs w:val="21"/>
          </w:rPr>
          <w:t>8</w:t>
        </w:r>
        <w:r>
          <w:rPr>
            <w:rFonts w:ascii="宋体" w:hAnsi="宋体" w:hint="eastAsia"/>
            <w:szCs w:val="21"/>
          </w:rPr>
          <w:t>日</w:t>
        </w:r>
      </w:smartTag>
      <w:r>
        <w:rPr>
          <w:rFonts w:ascii="宋体" w:hAnsi="宋体" w:hint="eastAsia"/>
          <w:szCs w:val="21"/>
        </w:rPr>
        <w:t>下午</w:t>
      </w:r>
      <w:r>
        <w:rPr>
          <w:rFonts w:ascii="宋体" w:hAnsi="宋体"/>
          <w:szCs w:val="21"/>
        </w:rPr>
        <w:t>3:00</w:t>
      </w:r>
      <w:r>
        <w:rPr>
          <w:rFonts w:ascii="宋体" w:hAnsi="宋体" w:hint="eastAsia"/>
          <w:szCs w:val="21"/>
        </w:rPr>
        <w:t>前</w:t>
      </w:r>
    </w:p>
    <w:p w:rsidR="006174C5" w:rsidRDefault="006174C5">
      <w:pPr>
        <w:spacing w:line="320" w:lineRule="atLeast"/>
        <w:ind w:firstLineChars="200" w:firstLine="420"/>
        <w:rPr>
          <w:rFonts w:ascii="宋体"/>
          <w:szCs w:val="21"/>
        </w:rPr>
      </w:pPr>
      <w:r>
        <w:rPr>
          <w:rFonts w:ascii="宋体" w:hAnsi="宋体"/>
          <w:szCs w:val="21"/>
        </w:rPr>
        <w:t>4</w:t>
      </w:r>
      <w:r>
        <w:rPr>
          <w:rFonts w:ascii="宋体" w:hAnsi="宋体" w:hint="eastAsia"/>
          <w:szCs w:val="21"/>
        </w:rPr>
        <w:t>、投标文件递交地点：宿迁学院行政楼</w:t>
      </w:r>
      <w:r>
        <w:rPr>
          <w:rFonts w:ascii="宋体" w:hAnsi="宋体"/>
          <w:szCs w:val="21"/>
        </w:rPr>
        <w:t>105</w:t>
      </w:r>
      <w:r>
        <w:rPr>
          <w:rFonts w:ascii="宋体" w:hAnsi="宋体" w:hint="eastAsia"/>
          <w:szCs w:val="21"/>
        </w:rPr>
        <w:t>室</w:t>
      </w:r>
    </w:p>
    <w:p w:rsidR="006174C5" w:rsidRDefault="006174C5">
      <w:pPr>
        <w:spacing w:line="320" w:lineRule="atLeast"/>
        <w:ind w:firstLineChars="200" w:firstLine="420"/>
        <w:rPr>
          <w:rFonts w:ascii="宋体"/>
          <w:szCs w:val="21"/>
        </w:rPr>
      </w:pPr>
      <w:r>
        <w:rPr>
          <w:rFonts w:ascii="宋体" w:hAnsi="宋体"/>
          <w:szCs w:val="21"/>
        </w:rPr>
        <w:t>5</w:t>
      </w:r>
      <w:r>
        <w:rPr>
          <w:rFonts w:ascii="宋体" w:hAnsi="宋体" w:hint="eastAsia"/>
          <w:szCs w:val="21"/>
        </w:rPr>
        <w:t>、开标时间：</w:t>
      </w:r>
      <w:r>
        <w:rPr>
          <w:rFonts w:ascii="宋体" w:hAnsi="宋体"/>
          <w:szCs w:val="21"/>
        </w:rPr>
        <w:t xml:space="preserve"> </w:t>
      </w:r>
      <w:smartTag w:uri="urn:schemas-microsoft-com:office:smarttags" w:element="chsdate">
        <w:smartTagPr>
          <w:attr w:name="IsROCDate" w:val="False"/>
          <w:attr w:name="IsLunarDate" w:val="False"/>
          <w:attr w:name="Day" w:val="8"/>
          <w:attr w:name="Month" w:val="3"/>
          <w:attr w:name="Year" w:val="2019"/>
        </w:smartTagPr>
        <w:r>
          <w:rPr>
            <w:rFonts w:ascii="宋体" w:hAnsi="宋体"/>
            <w:szCs w:val="21"/>
          </w:rPr>
          <w:t>2019</w:t>
        </w:r>
        <w:r>
          <w:rPr>
            <w:rFonts w:ascii="宋体" w:hAnsi="宋体" w:hint="eastAsia"/>
            <w:szCs w:val="21"/>
          </w:rPr>
          <w:t>年</w:t>
        </w:r>
        <w:r>
          <w:rPr>
            <w:rFonts w:ascii="宋体" w:hAnsi="宋体"/>
            <w:szCs w:val="21"/>
          </w:rPr>
          <w:t xml:space="preserve"> 3</w:t>
        </w:r>
        <w:r>
          <w:rPr>
            <w:rFonts w:ascii="宋体" w:hAnsi="宋体" w:hint="eastAsia"/>
            <w:szCs w:val="21"/>
          </w:rPr>
          <w:t>月</w:t>
        </w:r>
        <w:r>
          <w:rPr>
            <w:rFonts w:ascii="宋体" w:hAnsi="宋体"/>
            <w:szCs w:val="21"/>
          </w:rPr>
          <w:t xml:space="preserve"> </w:t>
        </w:r>
      </w:smartTag>
      <w:r>
        <w:rPr>
          <w:rFonts w:ascii="宋体" w:hAnsi="宋体"/>
          <w:szCs w:val="21"/>
        </w:rPr>
        <w:t>8</w:t>
      </w:r>
      <w:r>
        <w:rPr>
          <w:rFonts w:ascii="宋体" w:hAnsi="宋体" w:hint="eastAsia"/>
          <w:szCs w:val="21"/>
        </w:rPr>
        <w:t>日下午</w:t>
      </w:r>
      <w:r>
        <w:rPr>
          <w:rFonts w:ascii="宋体" w:hAnsi="宋体"/>
          <w:szCs w:val="21"/>
        </w:rPr>
        <w:t>3:00</w:t>
      </w:r>
    </w:p>
    <w:p w:rsidR="006174C5" w:rsidRDefault="006174C5">
      <w:pPr>
        <w:spacing w:line="320" w:lineRule="atLeast"/>
        <w:ind w:firstLineChars="200" w:firstLine="420"/>
        <w:rPr>
          <w:rFonts w:ascii="宋体"/>
          <w:szCs w:val="21"/>
        </w:rPr>
      </w:pPr>
      <w:r>
        <w:rPr>
          <w:rFonts w:ascii="宋体" w:hAnsi="宋体"/>
          <w:szCs w:val="21"/>
        </w:rPr>
        <w:t>6</w:t>
      </w:r>
      <w:r>
        <w:rPr>
          <w:rFonts w:ascii="宋体" w:hAnsi="宋体" w:hint="eastAsia"/>
          <w:szCs w:val="21"/>
        </w:rPr>
        <w:t>、开标地点：宿迁学院行政办公楼</w:t>
      </w:r>
      <w:r>
        <w:rPr>
          <w:rFonts w:ascii="宋体" w:hAnsi="宋体"/>
          <w:szCs w:val="21"/>
        </w:rPr>
        <w:t xml:space="preserve"> </w:t>
      </w:r>
      <w:r>
        <w:rPr>
          <w:rFonts w:ascii="宋体" w:hAnsi="宋体" w:hint="eastAsia"/>
          <w:szCs w:val="21"/>
        </w:rPr>
        <w:t>二</w:t>
      </w:r>
      <w:r>
        <w:rPr>
          <w:rFonts w:ascii="宋体" w:hAnsi="宋体"/>
          <w:szCs w:val="21"/>
        </w:rPr>
        <w:t xml:space="preserve">  </w:t>
      </w:r>
      <w:r>
        <w:rPr>
          <w:rFonts w:ascii="宋体" w:hAnsi="宋体" w:hint="eastAsia"/>
          <w:szCs w:val="21"/>
        </w:rPr>
        <w:t>楼会议室。</w:t>
      </w:r>
    </w:p>
    <w:p w:rsidR="006174C5" w:rsidRDefault="006174C5">
      <w:pPr>
        <w:spacing w:line="320" w:lineRule="atLeast"/>
        <w:ind w:firstLineChars="200" w:firstLine="420"/>
        <w:rPr>
          <w:rFonts w:ascii="黑体" w:eastAsia="黑体"/>
          <w:bCs/>
          <w:sz w:val="24"/>
          <w:szCs w:val="28"/>
        </w:rPr>
      </w:pPr>
      <w:r>
        <w:rPr>
          <w:rFonts w:ascii="宋体" w:hAnsi="宋体"/>
          <w:szCs w:val="21"/>
        </w:rPr>
        <w:t>7</w:t>
      </w:r>
      <w:r>
        <w:rPr>
          <w:rFonts w:ascii="宋体" w:hAnsi="宋体" w:hint="eastAsia"/>
          <w:szCs w:val="21"/>
        </w:rPr>
        <w:t>、开标时邀请所有投标人参加。</w:t>
      </w:r>
    </w:p>
    <w:p w:rsidR="006174C5" w:rsidRDefault="006174C5" w:rsidP="00BC10A7">
      <w:pPr>
        <w:ind w:left="425" w:hangingChars="177" w:hanging="425"/>
        <w:rPr>
          <w:rFonts w:ascii="黑体" w:eastAsia="黑体"/>
          <w:bCs/>
          <w:sz w:val="24"/>
          <w:szCs w:val="28"/>
        </w:rPr>
      </w:pPr>
      <w:r>
        <w:rPr>
          <w:rFonts w:ascii="宋体" w:eastAsia="黑体" w:hAnsi="宋体" w:hint="eastAsia"/>
          <w:sz w:val="24"/>
          <w:szCs w:val="21"/>
        </w:rPr>
        <w:t>十、</w:t>
      </w:r>
      <w:r>
        <w:rPr>
          <w:rFonts w:ascii="黑体" w:eastAsia="黑体" w:hint="eastAsia"/>
          <w:bCs/>
          <w:sz w:val="24"/>
          <w:szCs w:val="28"/>
        </w:rPr>
        <w:t>本文件由宿迁学院负责解释。</w:t>
      </w:r>
    </w:p>
    <w:p w:rsidR="006174C5" w:rsidRDefault="006174C5" w:rsidP="00BC10A7">
      <w:pPr>
        <w:ind w:left="425" w:hangingChars="177" w:hanging="425"/>
        <w:rPr>
          <w:rFonts w:ascii="黑体" w:eastAsia="黑体"/>
          <w:bCs/>
          <w:sz w:val="24"/>
          <w:szCs w:val="28"/>
        </w:rPr>
      </w:pPr>
      <w:r>
        <w:rPr>
          <w:rFonts w:ascii="黑体" w:eastAsia="黑体"/>
          <w:bCs/>
          <w:sz w:val="24"/>
          <w:szCs w:val="28"/>
        </w:rPr>
        <w:t xml:space="preserve">  </w:t>
      </w:r>
      <w:r>
        <w:rPr>
          <w:rFonts w:ascii="黑体" w:eastAsia="黑体" w:hint="eastAsia"/>
          <w:bCs/>
          <w:sz w:val="24"/>
          <w:szCs w:val="28"/>
        </w:rPr>
        <w:t>如标书参数是某一品牌的专用参数，导致无法投标，请在开标前向学校提出。</w:t>
      </w:r>
    </w:p>
    <w:p w:rsidR="006174C5" w:rsidRDefault="006174C5" w:rsidP="00BC10A7">
      <w:pPr>
        <w:ind w:left="425" w:hangingChars="177" w:hanging="425"/>
        <w:rPr>
          <w:b/>
          <w:color w:val="FF0000"/>
          <w:sz w:val="28"/>
        </w:rPr>
      </w:pPr>
      <w:r>
        <w:rPr>
          <w:rFonts w:ascii="黑体" w:eastAsia="黑体"/>
          <w:bCs/>
          <w:sz w:val="24"/>
          <w:szCs w:val="28"/>
        </w:rPr>
        <w:t xml:space="preserve">  </w:t>
      </w:r>
      <w:r>
        <w:rPr>
          <w:rFonts w:ascii="黑体" w:eastAsia="黑体" w:hint="eastAsia"/>
          <w:bCs/>
          <w:sz w:val="24"/>
          <w:szCs w:val="28"/>
        </w:rPr>
        <w:t>纪检监督电话：</w:t>
      </w:r>
      <w:r>
        <w:rPr>
          <w:rFonts w:ascii="黑体" w:eastAsia="黑体"/>
          <w:bCs/>
          <w:sz w:val="24"/>
          <w:szCs w:val="28"/>
        </w:rPr>
        <w:t xml:space="preserve">0527-84203001 </w:t>
      </w:r>
      <w:r>
        <w:rPr>
          <w:rFonts w:ascii="黑体" w:eastAsia="黑体" w:hint="eastAsia"/>
          <w:bCs/>
          <w:sz w:val="24"/>
          <w:szCs w:val="28"/>
        </w:rPr>
        <w:t>审计电话：</w:t>
      </w:r>
      <w:r>
        <w:rPr>
          <w:rFonts w:ascii="黑体" w:eastAsia="黑体"/>
          <w:bCs/>
          <w:sz w:val="24"/>
          <w:szCs w:val="28"/>
        </w:rPr>
        <w:t xml:space="preserve">0527-84205118 </w:t>
      </w:r>
    </w:p>
    <w:p w:rsidR="006174C5" w:rsidRDefault="006174C5">
      <w:pPr>
        <w:pStyle w:val="Date"/>
        <w:ind w:left="5250"/>
      </w:pPr>
    </w:p>
    <w:p w:rsidR="006174C5" w:rsidRDefault="006174C5"/>
    <w:p w:rsidR="006174C5" w:rsidRDefault="006174C5"/>
    <w:p w:rsidR="006174C5" w:rsidRDefault="006174C5"/>
    <w:p w:rsidR="006174C5" w:rsidRDefault="006174C5"/>
    <w:p w:rsidR="006174C5" w:rsidRDefault="006174C5"/>
    <w:p w:rsidR="006174C5" w:rsidRDefault="006174C5">
      <w:r>
        <w:t xml:space="preserve">                                                       </w:t>
      </w:r>
      <w:smartTag w:uri="urn:schemas-microsoft-com:office:smarttags" w:element="chsdate">
        <w:smartTagPr>
          <w:attr w:name="IsROCDate" w:val="False"/>
          <w:attr w:name="IsLunarDate" w:val="False"/>
          <w:attr w:name="Day" w:val="26"/>
          <w:attr w:name="Month" w:val="2"/>
          <w:attr w:name="Year" w:val="2019"/>
        </w:smartTagPr>
        <w:r>
          <w:t xml:space="preserve">2019 </w:t>
        </w:r>
        <w:r>
          <w:rPr>
            <w:rFonts w:hint="eastAsia"/>
          </w:rPr>
          <w:t>年</w:t>
        </w:r>
        <w:r>
          <w:t xml:space="preserve"> 2</w:t>
        </w:r>
        <w:r>
          <w:rPr>
            <w:rFonts w:hint="eastAsia"/>
          </w:rPr>
          <w:t>月</w:t>
        </w:r>
        <w:r>
          <w:t xml:space="preserve"> </w:t>
        </w:r>
      </w:smartTag>
      <w:r>
        <w:t>26</w:t>
      </w:r>
      <w:r>
        <w:rPr>
          <w:rFonts w:hint="eastAsia"/>
        </w:rPr>
        <w:t>日</w:t>
      </w:r>
    </w:p>
    <w:p w:rsidR="006174C5" w:rsidRDefault="006174C5"/>
    <w:p w:rsidR="006174C5" w:rsidRDefault="006174C5"/>
    <w:p w:rsidR="006174C5" w:rsidRDefault="006174C5"/>
    <w:p w:rsidR="006174C5" w:rsidRDefault="006174C5"/>
    <w:p w:rsidR="006174C5" w:rsidRDefault="006174C5"/>
    <w:p w:rsidR="006174C5" w:rsidRDefault="006174C5"/>
    <w:p w:rsidR="006174C5" w:rsidRDefault="006174C5">
      <w:bookmarkStart w:id="2" w:name="_GoBack"/>
      <w:bookmarkEnd w:id="2"/>
    </w:p>
    <w:p w:rsidR="006174C5" w:rsidRDefault="006174C5"/>
    <w:p w:rsidR="006174C5" w:rsidRDefault="006174C5"/>
    <w:p w:rsidR="006174C5" w:rsidRDefault="006174C5"/>
    <w:p w:rsidR="006174C5" w:rsidRDefault="006174C5"/>
    <w:p w:rsidR="006174C5" w:rsidRDefault="006174C5"/>
    <w:p w:rsidR="006174C5" w:rsidRDefault="006174C5"/>
    <w:p w:rsidR="006174C5" w:rsidRDefault="006174C5"/>
    <w:p w:rsidR="006174C5" w:rsidRDefault="006174C5"/>
    <w:p w:rsidR="006174C5" w:rsidRDefault="006174C5"/>
    <w:p w:rsidR="006174C5" w:rsidRDefault="006174C5"/>
    <w:p w:rsidR="006174C5" w:rsidRDefault="006174C5"/>
    <w:p w:rsidR="006174C5" w:rsidRDefault="006174C5"/>
    <w:p w:rsidR="006174C5" w:rsidRDefault="006174C5"/>
    <w:p w:rsidR="006174C5" w:rsidRDefault="006174C5"/>
    <w:p w:rsidR="006174C5" w:rsidRDefault="006174C5"/>
    <w:p w:rsidR="006174C5" w:rsidRDefault="006174C5"/>
    <w:p w:rsidR="006174C5" w:rsidRDefault="006174C5"/>
    <w:p w:rsidR="006174C5" w:rsidRDefault="006174C5"/>
    <w:p w:rsidR="006174C5" w:rsidRDefault="006174C5"/>
    <w:p w:rsidR="006174C5" w:rsidRDefault="006174C5"/>
    <w:p w:rsidR="006174C5" w:rsidRDefault="006174C5"/>
    <w:p w:rsidR="006174C5" w:rsidRDefault="006174C5"/>
    <w:p w:rsidR="006174C5" w:rsidRDefault="006174C5"/>
    <w:p w:rsidR="006174C5" w:rsidRDefault="006174C5"/>
    <w:p w:rsidR="006174C5" w:rsidRDefault="006174C5"/>
    <w:p w:rsidR="006174C5" w:rsidRDefault="006174C5">
      <w:pPr>
        <w:rPr>
          <w:b/>
          <w:sz w:val="32"/>
          <w:szCs w:val="32"/>
        </w:rPr>
      </w:pPr>
      <w:r>
        <w:rPr>
          <w:rFonts w:hint="eastAsia"/>
          <w:b/>
          <w:sz w:val="32"/>
          <w:szCs w:val="32"/>
        </w:rPr>
        <w:t>附件一：采购清单（含技术参数及相关要求）</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0"/>
        <w:gridCol w:w="1494"/>
        <w:gridCol w:w="3795"/>
        <w:gridCol w:w="825"/>
        <w:gridCol w:w="2670"/>
      </w:tblGrid>
      <w:tr w:rsidR="006174C5">
        <w:trPr>
          <w:trHeight w:val="375"/>
        </w:trPr>
        <w:tc>
          <w:tcPr>
            <w:tcW w:w="820" w:type="dxa"/>
            <w:shd w:val="clear" w:color="000000" w:fill="auto"/>
            <w:vAlign w:val="center"/>
          </w:tcPr>
          <w:p w:rsidR="006174C5" w:rsidRDefault="006174C5">
            <w:pPr>
              <w:widowControl/>
              <w:jc w:val="center"/>
              <w:rPr>
                <w:rFonts w:ascii="华文楷体" w:eastAsia="华文楷体" w:hAnsi="华文楷体" w:cs="Arial Unicode MS"/>
                <w:kern w:val="0"/>
                <w:sz w:val="20"/>
                <w:szCs w:val="20"/>
              </w:rPr>
            </w:pPr>
            <w:bookmarkStart w:id="3" w:name="_Toc70698514"/>
            <w:r>
              <w:rPr>
                <w:rFonts w:ascii="华文楷体" w:eastAsia="华文楷体" w:hAnsi="华文楷体" w:cs="Arial Unicode MS" w:hint="eastAsia"/>
                <w:kern w:val="0"/>
                <w:sz w:val="20"/>
                <w:szCs w:val="20"/>
              </w:rPr>
              <w:t>序号</w:t>
            </w:r>
          </w:p>
        </w:tc>
        <w:tc>
          <w:tcPr>
            <w:tcW w:w="1494" w:type="dxa"/>
            <w:shd w:val="clear" w:color="000000" w:fill="auto"/>
            <w:vAlign w:val="center"/>
          </w:tcPr>
          <w:p w:rsidR="006174C5" w:rsidRDefault="006174C5">
            <w:pPr>
              <w:widowControl/>
              <w:jc w:val="center"/>
              <w:rPr>
                <w:rFonts w:ascii="华文楷体" w:eastAsia="华文楷体" w:hAnsi="华文楷体" w:cs="Arial Unicode MS"/>
                <w:kern w:val="0"/>
                <w:sz w:val="20"/>
                <w:szCs w:val="20"/>
              </w:rPr>
            </w:pPr>
            <w:r>
              <w:rPr>
                <w:rFonts w:ascii="华文楷体" w:eastAsia="华文楷体" w:hAnsi="华文楷体" w:cs="Arial Unicode MS" w:hint="eastAsia"/>
                <w:kern w:val="0"/>
                <w:sz w:val="20"/>
                <w:szCs w:val="20"/>
              </w:rPr>
              <w:t>设备名称</w:t>
            </w:r>
          </w:p>
        </w:tc>
        <w:tc>
          <w:tcPr>
            <w:tcW w:w="3795" w:type="dxa"/>
            <w:shd w:val="clear" w:color="000000" w:fill="auto"/>
            <w:vAlign w:val="center"/>
          </w:tcPr>
          <w:p w:rsidR="006174C5" w:rsidRDefault="006174C5">
            <w:pPr>
              <w:widowControl/>
              <w:jc w:val="center"/>
              <w:rPr>
                <w:rFonts w:ascii="华文楷体" w:eastAsia="华文楷体" w:hAnsi="华文楷体" w:cs="Arial Unicode MS"/>
                <w:kern w:val="0"/>
                <w:sz w:val="20"/>
                <w:szCs w:val="20"/>
              </w:rPr>
            </w:pPr>
            <w:r>
              <w:rPr>
                <w:rFonts w:ascii="华文楷体" w:eastAsia="华文楷体" w:hAnsi="华文楷体" w:cs="Arial Unicode MS" w:hint="eastAsia"/>
                <w:kern w:val="0"/>
                <w:sz w:val="20"/>
                <w:szCs w:val="20"/>
              </w:rPr>
              <w:t>参数需求描述</w:t>
            </w:r>
          </w:p>
        </w:tc>
        <w:tc>
          <w:tcPr>
            <w:tcW w:w="825" w:type="dxa"/>
            <w:shd w:val="clear" w:color="000000" w:fill="auto"/>
            <w:vAlign w:val="center"/>
          </w:tcPr>
          <w:p w:rsidR="006174C5" w:rsidRDefault="006174C5">
            <w:pPr>
              <w:widowControl/>
              <w:jc w:val="center"/>
              <w:rPr>
                <w:rFonts w:ascii="华文楷体" w:eastAsia="华文楷体" w:hAnsi="华文楷体" w:cs="Arial Unicode MS"/>
                <w:kern w:val="0"/>
                <w:sz w:val="20"/>
                <w:szCs w:val="20"/>
              </w:rPr>
            </w:pPr>
            <w:r>
              <w:rPr>
                <w:rFonts w:ascii="华文楷体" w:eastAsia="华文楷体" w:hAnsi="华文楷体" w:cs="Arial Unicode MS" w:hint="eastAsia"/>
                <w:kern w:val="0"/>
                <w:sz w:val="20"/>
                <w:szCs w:val="20"/>
              </w:rPr>
              <w:t>数量</w:t>
            </w:r>
          </w:p>
        </w:tc>
        <w:tc>
          <w:tcPr>
            <w:tcW w:w="2670" w:type="dxa"/>
            <w:shd w:val="clear" w:color="000000" w:fill="auto"/>
            <w:vAlign w:val="center"/>
          </w:tcPr>
          <w:p w:rsidR="006174C5" w:rsidRDefault="006174C5">
            <w:pPr>
              <w:widowControl/>
              <w:jc w:val="center"/>
              <w:rPr>
                <w:rFonts w:ascii="华文楷体" w:eastAsia="华文楷体" w:hAnsi="华文楷体" w:cs="Arial Unicode MS"/>
                <w:kern w:val="0"/>
                <w:sz w:val="20"/>
                <w:szCs w:val="20"/>
              </w:rPr>
            </w:pPr>
            <w:r>
              <w:rPr>
                <w:rFonts w:ascii="华文楷体" w:eastAsia="华文楷体" w:hAnsi="华文楷体" w:cs="Arial Unicode MS" w:hint="eastAsia"/>
                <w:kern w:val="0"/>
                <w:sz w:val="20"/>
                <w:szCs w:val="20"/>
              </w:rPr>
              <w:t>备注</w:t>
            </w:r>
          </w:p>
        </w:tc>
      </w:tr>
      <w:tr w:rsidR="006174C5">
        <w:trPr>
          <w:trHeight w:val="375"/>
        </w:trPr>
        <w:tc>
          <w:tcPr>
            <w:tcW w:w="820" w:type="dxa"/>
            <w:shd w:val="clear" w:color="000000" w:fill="auto"/>
            <w:vAlign w:val="center"/>
          </w:tcPr>
          <w:p w:rsidR="006174C5" w:rsidRDefault="006174C5">
            <w:pPr>
              <w:widowControl/>
              <w:jc w:val="center"/>
              <w:rPr>
                <w:rFonts w:ascii="华文楷体" w:eastAsia="华文楷体" w:hAnsi="华文楷体" w:cs="Arial Unicode MS"/>
                <w:kern w:val="0"/>
                <w:sz w:val="20"/>
                <w:szCs w:val="20"/>
              </w:rPr>
            </w:pPr>
            <w:r>
              <w:rPr>
                <w:rFonts w:ascii="华文楷体" w:eastAsia="华文楷体" w:hAnsi="华文楷体" w:cs="Arial Unicode MS"/>
                <w:kern w:val="0"/>
                <w:sz w:val="20"/>
                <w:szCs w:val="20"/>
              </w:rPr>
              <w:t>1</w:t>
            </w:r>
          </w:p>
        </w:tc>
        <w:tc>
          <w:tcPr>
            <w:tcW w:w="1494" w:type="dxa"/>
            <w:shd w:val="clear" w:color="000000" w:fill="auto"/>
            <w:vAlign w:val="center"/>
          </w:tcPr>
          <w:p w:rsidR="006174C5" w:rsidRDefault="006174C5">
            <w:pPr>
              <w:widowControl/>
              <w:jc w:val="left"/>
              <w:rPr>
                <w:rFonts w:ascii="华文楷体" w:eastAsia="华文楷体" w:hAnsi="华文楷体" w:cs="Arial Unicode MS"/>
                <w:kern w:val="0"/>
                <w:sz w:val="20"/>
                <w:szCs w:val="20"/>
              </w:rPr>
            </w:pPr>
            <w:r>
              <w:rPr>
                <w:rFonts w:ascii="华文楷体" w:eastAsia="华文楷体" w:hAnsi="华文楷体" w:cs="Arial Unicode MS" w:hint="eastAsia"/>
                <w:kern w:val="0"/>
                <w:sz w:val="20"/>
                <w:szCs w:val="20"/>
              </w:rPr>
              <w:t>微课教室主机及配套</w:t>
            </w:r>
          </w:p>
        </w:tc>
        <w:tc>
          <w:tcPr>
            <w:tcW w:w="3795" w:type="dxa"/>
            <w:shd w:val="clear" w:color="000000" w:fill="auto"/>
            <w:vAlign w:val="center"/>
          </w:tcPr>
          <w:p w:rsidR="006174C5" w:rsidRDefault="006174C5">
            <w:pPr>
              <w:widowControl/>
              <w:jc w:val="left"/>
              <w:rPr>
                <w:rFonts w:ascii="华文楷体" w:eastAsia="华文楷体" w:hAnsi="华文楷体" w:cs="Arial Unicode MS"/>
                <w:color w:val="000000"/>
                <w:kern w:val="0"/>
                <w:sz w:val="20"/>
                <w:szCs w:val="20"/>
              </w:rPr>
            </w:pPr>
            <w:r>
              <w:rPr>
                <w:rFonts w:ascii="华文楷体" w:eastAsia="华文楷体" w:hAnsi="华文楷体" w:cs="Arial Unicode MS" w:hint="eastAsia"/>
                <w:color w:val="000000"/>
                <w:kern w:val="0"/>
                <w:sz w:val="20"/>
                <w:szCs w:val="20"/>
              </w:rPr>
              <w:t>背投式</w:t>
            </w:r>
            <w:r>
              <w:rPr>
                <w:rFonts w:ascii="华文楷体" w:eastAsia="华文楷体" w:hAnsi="华文楷体" w:cs="Arial Unicode MS"/>
                <w:color w:val="000000"/>
                <w:kern w:val="0"/>
                <w:sz w:val="20"/>
                <w:szCs w:val="20"/>
              </w:rPr>
              <w:t>/4U/220V/12V</w:t>
            </w:r>
            <w:r>
              <w:rPr>
                <w:rFonts w:ascii="华文楷体" w:eastAsia="华文楷体" w:hAnsi="华文楷体" w:cs="Arial Unicode MS" w:hint="eastAsia"/>
                <w:color w:val="000000"/>
                <w:kern w:val="0"/>
                <w:sz w:val="20"/>
                <w:szCs w:val="20"/>
              </w:rPr>
              <w:t>摄像机供电接接口</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一体化</w:t>
            </w:r>
            <w:r>
              <w:rPr>
                <w:rFonts w:ascii="华文楷体" w:eastAsia="华文楷体" w:hAnsi="华文楷体" w:cs="Arial Unicode MS"/>
                <w:color w:val="000000"/>
                <w:kern w:val="0"/>
                <w:sz w:val="20"/>
                <w:szCs w:val="20"/>
              </w:rPr>
              <w:t>IO</w:t>
            </w:r>
            <w:r>
              <w:rPr>
                <w:rFonts w:ascii="华文楷体" w:eastAsia="华文楷体" w:hAnsi="华文楷体" w:cs="Arial Unicode MS" w:hint="eastAsia"/>
                <w:color w:val="000000"/>
                <w:kern w:val="0"/>
                <w:sz w:val="20"/>
                <w:szCs w:val="20"/>
              </w:rPr>
              <w:t>面板</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过载保护</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时序启动电源</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相容</w:t>
            </w:r>
            <w:r>
              <w:rPr>
                <w:rFonts w:ascii="华文楷体" w:eastAsia="华文楷体" w:hAnsi="华文楷体" w:cs="Arial Unicode MS"/>
                <w:color w:val="000000"/>
                <w:kern w:val="0"/>
                <w:sz w:val="20"/>
                <w:szCs w:val="20"/>
              </w:rPr>
              <w:t>1920x1080P 3G</w:t>
            </w:r>
            <w:r>
              <w:rPr>
                <w:rFonts w:ascii="华文楷体" w:eastAsia="华文楷体" w:hAnsi="华文楷体" w:cs="Arial Unicode MS" w:hint="eastAsia"/>
                <w:color w:val="000000"/>
                <w:kern w:val="0"/>
                <w:sz w:val="20"/>
                <w:szCs w:val="20"/>
              </w:rPr>
              <w:t>广播级虚拟高清抠像机</w:t>
            </w:r>
            <w:r>
              <w:rPr>
                <w:rFonts w:ascii="华文楷体" w:eastAsia="华文楷体" w:hAnsi="华文楷体" w:cs="Arial Unicode MS"/>
                <w:color w:val="000000"/>
                <w:kern w:val="0"/>
                <w:sz w:val="20"/>
                <w:szCs w:val="20"/>
              </w:rPr>
              <w:t>/RJ-45</w:t>
            </w:r>
            <w:r>
              <w:rPr>
                <w:rFonts w:ascii="华文楷体" w:eastAsia="华文楷体" w:hAnsi="华文楷体" w:cs="Arial Unicode MS" w:hint="eastAsia"/>
                <w:color w:val="000000"/>
                <w:kern w:val="0"/>
                <w:sz w:val="20"/>
                <w:szCs w:val="20"/>
              </w:rPr>
              <w:t>接口满足虚拟摄影棚系统整合设计</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绿蓝双色抠像支持</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前景影像相容于</w:t>
            </w:r>
            <w:r>
              <w:rPr>
                <w:rFonts w:ascii="华文楷体" w:eastAsia="华文楷体" w:hAnsi="华文楷体" w:cs="Arial Unicode MS"/>
                <w:color w:val="000000"/>
                <w:kern w:val="0"/>
                <w:sz w:val="20"/>
                <w:szCs w:val="20"/>
              </w:rPr>
              <w:t>3G-SDI</w:t>
            </w:r>
            <w:r>
              <w:rPr>
                <w:rFonts w:ascii="华文楷体" w:eastAsia="华文楷体" w:hAnsi="华文楷体" w:cs="Arial Unicode MS" w:hint="eastAsia"/>
                <w:color w:val="000000"/>
                <w:kern w:val="0"/>
                <w:sz w:val="20"/>
                <w:szCs w:val="20"/>
              </w:rPr>
              <w:t>、</w:t>
            </w:r>
            <w:r>
              <w:rPr>
                <w:rFonts w:ascii="华文楷体" w:eastAsia="华文楷体" w:hAnsi="华文楷体" w:cs="Arial Unicode MS"/>
                <w:color w:val="000000"/>
                <w:kern w:val="0"/>
                <w:sz w:val="20"/>
                <w:szCs w:val="20"/>
              </w:rPr>
              <w:t>HD-SDI</w:t>
            </w:r>
            <w:r>
              <w:rPr>
                <w:rFonts w:ascii="华文楷体" w:eastAsia="华文楷体" w:hAnsi="华文楷体" w:cs="Arial Unicode MS" w:hint="eastAsia"/>
                <w:color w:val="000000"/>
                <w:kern w:val="0"/>
                <w:sz w:val="20"/>
                <w:szCs w:val="20"/>
              </w:rPr>
              <w:t>与</w:t>
            </w:r>
            <w:r>
              <w:rPr>
                <w:rFonts w:ascii="华文楷体" w:eastAsia="华文楷体" w:hAnsi="华文楷体" w:cs="Arial Unicode MS"/>
                <w:color w:val="000000"/>
                <w:kern w:val="0"/>
                <w:sz w:val="20"/>
                <w:szCs w:val="20"/>
              </w:rPr>
              <w:t>HDMI</w:t>
            </w:r>
            <w:r>
              <w:rPr>
                <w:rFonts w:ascii="华文楷体" w:eastAsia="华文楷体" w:hAnsi="华文楷体" w:cs="Arial Unicode MS" w:hint="eastAsia"/>
                <w:color w:val="000000"/>
                <w:kern w:val="0"/>
                <w:sz w:val="20"/>
                <w:szCs w:val="20"/>
              </w:rPr>
              <w:t>影像输入</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背景影像相容于</w:t>
            </w:r>
            <w:r>
              <w:rPr>
                <w:rFonts w:ascii="华文楷体" w:eastAsia="华文楷体" w:hAnsi="华文楷体" w:cs="Arial Unicode MS"/>
                <w:color w:val="000000"/>
                <w:kern w:val="0"/>
                <w:sz w:val="20"/>
                <w:szCs w:val="20"/>
              </w:rPr>
              <w:t>HD-SDI</w:t>
            </w:r>
            <w:r>
              <w:rPr>
                <w:rFonts w:ascii="华文楷体" w:eastAsia="华文楷体" w:hAnsi="华文楷体" w:cs="Arial Unicode MS" w:hint="eastAsia"/>
                <w:color w:val="000000"/>
                <w:kern w:val="0"/>
                <w:sz w:val="20"/>
                <w:szCs w:val="20"/>
              </w:rPr>
              <w:t>、</w:t>
            </w:r>
            <w:r>
              <w:rPr>
                <w:rFonts w:ascii="华文楷体" w:eastAsia="华文楷体" w:hAnsi="华文楷体" w:cs="Arial Unicode MS"/>
                <w:color w:val="000000"/>
                <w:kern w:val="0"/>
                <w:sz w:val="20"/>
                <w:szCs w:val="20"/>
              </w:rPr>
              <w:t>SD-SDI</w:t>
            </w:r>
            <w:r>
              <w:rPr>
                <w:rFonts w:ascii="华文楷体" w:eastAsia="华文楷体" w:hAnsi="华文楷体" w:cs="Arial Unicode MS" w:hint="eastAsia"/>
                <w:color w:val="000000"/>
                <w:kern w:val="0"/>
                <w:sz w:val="20"/>
                <w:szCs w:val="20"/>
              </w:rPr>
              <w:t>与</w:t>
            </w:r>
            <w:r>
              <w:rPr>
                <w:rFonts w:ascii="华文楷体" w:eastAsia="华文楷体" w:hAnsi="华文楷体" w:cs="Arial Unicode MS"/>
                <w:color w:val="000000"/>
                <w:kern w:val="0"/>
                <w:sz w:val="20"/>
                <w:szCs w:val="20"/>
              </w:rPr>
              <w:t>DVI-I</w:t>
            </w:r>
            <w:r>
              <w:rPr>
                <w:rFonts w:ascii="华文楷体" w:eastAsia="华文楷体" w:hAnsi="华文楷体" w:cs="Arial Unicode MS" w:hint="eastAsia"/>
                <w:color w:val="000000"/>
                <w:kern w:val="0"/>
                <w:sz w:val="20"/>
                <w:szCs w:val="20"/>
              </w:rPr>
              <w:t>影像输入</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主输出同时可输出两组</w:t>
            </w:r>
            <w:r>
              <w:rPr>
                <w:rFonts w:ascii="华文楷体" w:eastAsia="华文楷体" w:hAnsi="华文楷体" w:cs="Arial Unicode MS"/>
                <w:color w:val="000000"/>
                <w:kern w:val="0"/>
                <w:sz w:val="20"/>
                <w:szCs w:val="20"/>
              </w:rPr>
              <w:t>SDI</w:t>
            </w:r>
            <w:r>
              <w:rPr>
                <w:rFonts w:ascii="华文楷体" w:eastAsia="华文楷体" w:hAnsi="华文楷体" w:cs="Arial Unicode MS" w:hint="eastAsia"/>
                <w:color w:val="000000"/>
                <w:kern w:val="0"/>
                <w:sz w:val="20"/>
                <w:szCs w:val="20"/>
              </w:rPr>
              <w:t>与一组</w:t>
            </w:r>
            <w:r>
              <w:rPr>
                <w:rFonts w:ascii="华文楷体" w:eastAsia="华文楷体" w:hAnsi="华文楷体" w:cs="Arial Unicode MS"/>
                <w:color w:val="000000"/>
                <w:kern w:val="0"/>
                <w:sz w:val="20"/>
                <w:szCs w:val="20"/>
              </w:rPr>
              <w:t>HDMI</w:t>
            </w:r>
            <w:r>
              <w:rPr>
                <w:rFonts w:ascii="华文楷体" w:eastAsia="华文楷体" w:hAnsi="华文楷体" w:cs="Arial Unicode MS" w:hint="eastAsia"/>
                <w:color w:val="000000"/>
                <w:kern w:val="0"/>
                <w:sz w:val="20"/>
                <w:szCs w:val="20"/>
              </w:rPr>
              <w:t>输出，可设置输出</w:t>
            </w:r>
            <w:r>
              <w:rPr>
                <w:rFonts w:ascii="华文楷体" w:eastAsia="华文楷体" w:hAnsi="华文楷体" w:cs="Arial Unicode MS"/>
                <w:color w:val="000000"/>
                <w:kern w:val="0"/>
                <w:sz w:val="20"/>
                <w:szCs w:val="20"/>
              </w:rPr>
              <w:t>HDMI</w:t>
            </w:r>
            <w:r>
              <w:rPr>
                <w:rFonts w:ascii="华文楷体" w:eastAsia="华文楷体" w:hAnsi="华文楷体" w:cs="Arial Unicode MS" w:hint="eastAsia"/>
                <w:color w:val="000000"/>
                <w:kern w:val="0"/>
                <w:sz w:val="20"/>
                <w:szCs w:val="20"/>
              </w:rPr>
              <w:t>反相监看</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灰阶影像显示支持</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前景物体反光颜色去除功能支持</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左、右黑框收缩去除功能</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前、后景影像校正，可调整亮度、对比与色饱和度</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影像透明／实心度的调整设定与配套玻璃投影幕适用</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面板灯号显示，提供监看前、后景信号运作情况</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内含长时间录制系统</w:t>
            </w:r>
            <w:r>
              <w:rPr>
                <w:rFonts w:ascii="华文楷体" w:eastAsia="华文楷体" w:hAnsi="华文楷体" w:cs="Arial Unicode MS"/>
                <w:color w:val="000000"/>
                <w:kern w:val="0"/>
                <w:sz w:val="20"/>
                <w:szCs w:val="20"/>
              </w:rPr>
              <w:t>/USB</w:t>
            </w:r>
            <w:r>
              <w:rPr>
                <w:rFonts w:ascii="华文楷体" w:eastAsia="华文楷体" w:hAnsi="华文楷体" w:cs="Arial Unicode MS" w:hint="eastAsia"/>
                <w:color w:val="000000"/>
                <w:kern w:val="0"/>
                <w:sz w:val="20"/>
                <w:szCs w:val="20"/>
              </w:rPr>
              <w:t>或</w:t>
            </w:r>
            <w:r>
              <w:rPr>
                <w:rFonts w:ascii="华文楷体" w:eastAsia="华文楷体" w:hAnsi="华文楷体" w:cs="Arial Unicode MS"/>
                <w:color w:val="000000"/>
                <w:kern w:val="0"/>
                <w:sz w:val="20"/>
                <w:szCs w:val="20"/>
              </w:rPr>
              <w:t>SATA</w:t>
            </w:r>
            <w:r>
              <w:rPr>
                <w:rFonts w:ascii="华文楷体" w:eastAsia="华文楷体" w:hAnsi="华文楷体" w:cs="Arial Unicode MS" w:hint="eastAsia"/>
                <w:color w:val="000000"/>
                <w:kern w:val="0"/>
                <w:sz w:val="20"/>
                <w:szCs w:val="20"/>
              </w:rPr>
              <w:t>方式直接连接剪辑系统作业</w:t>
            </w:r>
            <w:r>
              <w:rPr>
                <w:rFonts w:ascii="华文楷体" w:eastAsia="华文楷体" w:hAnsi="华文楷体" w:cs="Arial Unicode MS"/>
                <w:color w:val="000000"/>
                <w:kern w:val="0"/>
                <w:sz w:val="20"/>
                <w:szCs w:val="20"/>
              </w:rPr>
              <w:t>/SD</w:t>
            </w:r>
            <w:r>
              <w:rPr>
                <w:rFonts w:ascii="华文楷体" w:eastAsia="华文楷体" w:hAnsi="华文楷体" w:cs="Arial Unicode MS" w:hint="eastAsia"/>
                <w:color w:val="000000"/>
                <w:kern w:val="0"/>
                <w:sz w:val="20"/>
                <w:szCs w:val="20"/>
              </w:rPr>
              <w:t>与</w:t>
            </w:r>
            <w:r>
              <w:rPr>
                <w:rFonts w:ascii="华文楷体" w:eastAsia="华文楷体" w:hAnsi="华文楷体" w:cs="Arial Unicode MS"/>
                <w:color w:val="000000"/>
                <w:kern w:val="0"/>
                <w:sz w:val="20"/>
                <w:szCs w:val="20"/>
              </w:rPr>
              <w:t>HD</w:t>
            </w:r>
            <w:r>
              <w:rPr>
                <w:rFonts w:ascii="华文楷体" w:eastAsia="华文楷体" w:hAnsi="华文楷体" w:cs="Arial Unicode MS" w:hint="eastAsia"/>
                <w:color w:val="000000"/>
                <w:kern w:val="0"/>
                <w:sz w:val="20"/>
                <w:szCs w:val="20"/>
              </w:rPr>
              <w:t>双系统视频录制支持，支持</w:t>
            </w:r>
            <w:r>
              <w:rPr>
                <w:rFonts w:ascii="华文楷体" w:eastAsia="华文楷体" w:hAnsi="华文楷体" w:cs="Arial Unicode MS"/>
                <w:color w:val="000000"/>
                <w:kern w:val="0"/>
                <w:sz w:val="20"/>
                <w:szCs w:val="20"/>
              </w:rPr>
              <w:t>NTFS</w:t>
            </w:r>
            <w:r>
              <w:rPr>
                <w:rFonts w:ascii="华文楷体" w:eastAsia="华文楷体" w:hAnsi="华文楷体" w:cs="Arial Unicode MS" w:hint="eastAsia"/>
                <w:color w:val="000000"/>
                <w:kern w:val="0"/>
                <w:sz w:val="20"/>
                <w:szCs w:val="20"/>
              </w:rPr>
              <w:t>硬盘档案系统，不受限</w:t>
            </w:r>
            <w:r>
              <w:rPr>
                <w:rFonts w:ascii="华文楷体" w:eastAsia="华文楷体" w:hAnsi="华文楷体" w:cs="Arial Unicode MS"/>
                <w:color w:val="000000"/>
                <w:kern w:val="0"/>
                <w:sz w:val="20"/>
                <w:szCs w:val="20"/>
              </w:rPr>
              <w:t>2GB</w:t>
            </w:r>
            <w:r>
              <w:rPr>
                <w:rFonts w:ascii="华文楷体" w:eastAsia="华文楷体" w:hAnsi="华文楷体" w:cs="Arial Unicode MS" w:hint="eastAsia"/>
                <w:color w:val="000000"/>
                <w:kern w:val="0"/>
                <w:sz w:val="20"/>
                <w:szCs w:val="20"/>
              </w:rPr>
              <w:t>或</w:t>
            </w:r>
            <w:r>
              <w:rPr>
                <w:rFonts w:ascii="华文楷体" w:eastAsia="华文楷体" w:hAnsi="华文楷体" w:cs="Arial Unicode MS"/>
                <w:color w:val="000000"/>
                <w:kern w:val="0"/>
                <w:sz w:val="20"/>
                <w:szCs w:val="20"/>
              </w:rPr>
              <w:t>4GB</w:t>
            </w:r>
            <w:r>
              <w:rPr>
                <w:rFonts w:ascii="华文楷体" w:eastAsia="华文楷体" w:hAnsi="华文楷体" w:cs="Arial Unicode MS" w:hint="eastAsia"/>
                <w:color w:val="000000"/>
                <w:kern w:val="0"/>
                <w:sz w:val="20"/>
                <w:szCs w:val="20"/>
              </w:rPr>
              <w:t>档案录制限制</w:t>
            </w:r>
            <w:r>
              <w:rPr>
                <w:rFonts w:ascii="华文楷体" w:eastAsia="华文楷体" w:hAnsi="华文楷体" w:cs="Arial Unicode MS"/>
                <w:color w:val="000000"/>
                <w:kern w:val="0"/>
                <w:sz w:val="20"/>
                <w:szCs w:val="20"/>
              </w:rPr>
              <w:t>/</w:t>
            </w:r>
            <w:r>
              <w:rPr>
                <w:rFonts w:ascii="华文楷体" w:eastAsia="华文楷体" w:hAnsi="华文楷体" w:cs="Arial Unicode MS"/>
                <w:color w:val="000000"/>
                <w:kern w:val="0"/>
                <w:sz w:val="20"/>
                <w:szCs w:val="20"/>
              </w:rPr>
              <w:tab/>
            </w:r>
            <w:r>
              <w:rPr>
                <w:rFonts w:ascii="华文楷体" w:eastAsia="华文楷体" w:hAnsi="华文楷体" w:cs="Arial Unicode MS" w:hint="eastAsia"/>
                <w:color w:val="000000"/>
                <w:kern w:val="0"/>
                <w:sz w:val="20"/>
                <w:szCs w:val="20"/>
              </w:rPr>
              <w:t>储存模式支持并包含</w:t>
            </w:r>
            <w:r>
              <w:rPr>
                <w:rFonts w:ascii="华文楷体" w:eastAsia="华文楷体" w:hAnsi="华文楷体" w:cs="Arial Unicode MS"/>
                <w:color w:val="000000"/>
                <w:kern w:val="0"/>
                <w:sz w:val="20"/>
                <w:szCs w:val="20"/>
              </w:rPr>
              <w:t>2.5</w:t>
            </w:r>
            <w:r>
              <w:rPr>
                <w:rFonts w:ascii="华文楷体" w:eastAsia="华文楷体" w:hAnsi="华文楷体" w:cs="Arial Unicode MS" w:hint="eastAsia"/>
                <w:color w:val="000000"/>
                <w:kern w:val="0"/>
                <w:sz w:val="20"/>
                <w:szCs w:val="20"/>
              </w:rPr>
              <w:t>寸</w:t>
            </w:r>
            <w:r>
              <w:rPr>
                <w:rFonts w:ascii="华文楷体" w:eastAsia="华文楷体" w:hAnsi="华文楷体" w:cs="Arial Unicode MS"/>
                <w:color w:val="000000"/>
                <w:kern w:val="0"/>
                <w:sz w:val="20"/>
                <w:szCs w:val="20"/>
              </w:rPr>
              <w:t>SSD 1TB</w:t>
            </w:r>
            <w:r>
              <w:rPr>
                <w:rFonts w:ascii="华文楷体" w:eastAsia="华文楷体" w:hAnsi="华文楷体" w:cs="Arial Unicode MS" w:hint="eastAsia"/>
                <w:color w:val="000000"/>
                <w:kern w:val="0"/>
                <w:sz w:val="20"/>
                <w:szCs w:val="20"/>
              </w:rPr>
              <w:t>以下抽取式硬盘录制</w:t>
            </w:r>
            <w:r>
              <w:rPr>
                <w:rFonts w:ascii="华文楷体" w:eastAsia="华文楷体" w:hAnsi="华文楷体" w:cs="Arial Unicode MS"/>
                <w:color w:val="000000"/>
                <w:kern w:val="0"/>
                <w:sz w:val="20"/>
                <w:szCs w:val="20"/>
              </w:rPr>
              <w:t xml:space="preserve">4:2:0 </w:t>
            </w:r>
            <w:r>
              <w:rPr>
                <w:rFonts w:ascii="华文楷体" w:eastAsia="华文楷体" w:hAnsi="华文楷体" w:cs="Arial Unicode MS" w:hint="eastAsia"/>
                <w:color w:val="000000"/>
                <w:kern w:val="0"/>
                <w:sz w:val="20"/>
                <w:szCs w:val="20"/>
              </w:rPr>
              <w:t>或</w:t>
            </w:r>
            <w:r>
              <w:rPr>
                <w:rFonts w:ascii="华文楷体" w:eastAsia="华文楷体" w:hAnsi="华文楷体" w:cs="Arial Unicode MS"/>
                <w:color w:val="000000"/>
                <w:kern w:val="0"/>
                <w:sz w:val="20"/>
                <w:szCs w:val="20"/>
              </w:rPr>
              <w:t>4:2:2/</w:t>
            </w:r>
            <w:r>
              <w:rPr>
                <w:rFonts w:ascii="华文楷体" w:eastAsia="华文楷体" w:hAnsi="华文楷体" w:cs="Arial Unicode MS" w:hint="eastAsia"/>
                <w:color w:val="000000"/>
                <w:kern w:val="0"/>
                <w:sz w:val="20"/>
                <w:szCs w:val="20"/>
              </w:rPr>
              <w:t>采样比支持</w:t>
            </w:r>
            <w:r>
              <w:rPr>
                <w:rFonts w:ascii="华文楷体" w:eastAsia="华文楷体" w:hAnsi="华文楷体" w:cs="Arial Unicode MS"/>
                <w:color w:val="000000"/>
                <w:kern w:val="0"/>
                <w:sz w:val="20"/>
                <w:szCs w:val="20"/>
              </w:rPr>
              <w:t>Long-GOP4:2:0</w:t>
            </w:r>
            <w:r>
              <w:rPr>
                <w:rFonts w:ascii="华文楷体" w:eastAsia="华文楷体" w:hAnsi="华文楷体" w:cs="Arial Unicode MS" w:hint="eastAsia"/>
                <w:color w:val="000000"/>
                <w:kern w:val="0"/>
                <w:sz w:val="20"/>
                <w:szCs w:val="20"/>
              </w:rPr>
              <w:t>：</w:t>
            </w:r>
            <w:r>
              <w:rPr>
                <w:rFonts w:ascii="华文楷体" w:eastAsia="华文楷体" w:hAnsi="华文楷体" w:cs="Arial Unicode MS"/>
                <w:color w:val="000000"/>
                <w:kern w:val="0"/>
                <w:sz w:val="20"/>
                <w:szCs w:val="20"/>
              </w:rPr>
              <w:t>10 Mbps, 25 Mbps4:2:2</w:t>
            </w:r>
            <w:r>
              <w:rPr>
                <w:rFonts w:ascii="华文楷体" w:eastAsia="华文楷体" w:hAnsi="华文楷体" w:cs="Arial Unicode MS" w:hint="eastAsia"/>
                <w:color w:val="000000"/>
                <w:kern w:val="0"/>
                <w:sz w:val="20"/>
                <w:szCs w:val="20"/>
              </w:rPr>
              <w:t>：</w:t>
            </w:r>
            <w:r>
              <w:rPr>
                <w:rFonts w:ascii="华文楷体" w:eastAsia="华文楷体" w:hAnsi="华文楷体" w:cs="Arial Unicode MS"/>
                <w:color w:val="000000"/>
                <w:kern w:val="0"/>
                <w:sz w:val="20"/>
                <w:szCs w:val="20"/>
              </w:rPr>
              <w:t>35 Mbps, 65 Mbps, 100 MbpsI-Frame only 4:2:2</w:t>
            </w:r>
            <w:r>
              <w:rPr>
                <w:rFonts w:ascii="华文楷体" w:eastAsia="华文楷体" w:hAnsi="华文楷体" w:cs="Arial Unicode MS" w:hint="eastAsia"/>
                <w:color w:val="000000"/>
                <w:kern w:val="0"/>
                <w:sz w:val="20"/>
                <w:szCs w:val="20"/>
              </w:rPr>
              <w:t>：</w:t>
            </w:r>
            <w:r>
              <w:rPr>
                <w:rFonts w:ascii="华文楷体" w:eastAsia="华文楷体" w:hAnsi="华文楷体" w:cs="Arial Unicode MS"/>
                <w:color w:val="000000"/>
                <w:kern w:val="0"/>
                <w:sz w:val="20"/>
                <w:szCs w:val="20"/>
              </w:rPr>
              <w:t>100 Mbps/</w:t>
            </w:r>
            <w:r>
              <w:rPr>
                <w:rFonts w:ascii="华文楷体" w:eastAsia="华文楷体" w:hAnsi="华文楷体" w:cs="Arial Unicode MS" w:hint="eastAsia"/>
                <w:color w:val="000000"/>
                <w:kern w:val="0"/>
                <w:sz w:val="20"/>
                <w:szCs w:val="20"/>
              </w:rPr>
              <w:t>广播级</w:t>
            </w:r>
            <w:r>
              <w:rPr>
                <w:rFonts w:ascii="华文楷体" w:eastAsia="华文楷体" w:hAnsi="华文楷体" w:cs="Arial Unicode MS"/>
                <w:color w:val="000000"/>
                <w:kern w:val="0"/>
                <w:sz w:val="20"/>
                <w:szCs w:val="20"/>
              </w:rPr>
              <w:t>4:2:2</w:t>
            </w:r>
            <w:r>
              <w:rPr>
                <w:rFonts w:ascii="华文楷体" w:eastAsia="华文楷体" w:hAnsi="华文楷体" w:cs="Arial Unicode MS" w:hint="eastAsia"/>
                <w:color w:val="000000"/>
                <w:kern w:val="0"/>
                <w:sz w:val="20"/>
                <w:szCs w:val="20"/>
              </w:rPr>
              <w:t>色彩取样，</w:t>
            </w:r>
            <w:r>
              <w:rPr>
                <w:rFonts w:ascii="华文楷体" w:eastAsia="华文楷体" w:hAnsi="华文楷体" w:cs="Arial Unicode MS"/>
                <w:color w:val="000000"/>
                <w:kern w:val="0"/>
                <w:sz w:val="20"/>
                <w:szCs w:val="20"/>
              </w:rPr>
              <w:t>8bit</w:t>
            </w:r>
            <w:r>
              <w:rPr>
                <w:rFonts w:ascii="华文楷体" w:eastAsia="华文楷体" w:hAnsi="华文楷体" w:cs="Arial Unicode MS" w:hint="eastAsia"/>
                <w:color w:val="000000"/>
                <w:kern w:val="0"/>
                <w:sz w:val="20"/>
                <w:szCs w:val="20"/>
              </w:rPr>
              <w:t>视频录制</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具备耳机输出端子提供监听功能，并具有</w:t>
            </w:r>
            <w:r>
              <w:rPr>
                <w:rFonts w:ascii="华文楷体" w:eastAsia="华文楷体" w:hAnsi="华文楷体" w:cs="Arial Unicode MS"/>
                <w:color w:val="000000"/>
                <w:kern w:val="0"/>
                <w:sz w:val="20"/>
                <w:szCs w:val="20"/>
              </w:rPr>
              <w:t>LED</w:t>
            </w:r>
            <w:r>
              <w:rPr>
                <w:rFonts w:ascii="华文楷体" w:eastAsia="华文楷体" w:hAnsi="华文楷体" w:cs="Arial Unicode MS" w:hint="eastAsia"/>
                <w:color w:val="000000"/>
                <w:kern w:val="0"/>
                <w:sz w:val="20"/>
                <w:szCs w:val="20"/>
              </w:rPr>
              <w:t>电平显示</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提供</w:t>
            </w:r>
            <w:r>
              <w:rPr>
                <w:rFonts w:ascii="华文楷体" w:eastAsia="华文楷体" w:hAnsi="华文楷体" w:cs="Arial Unicode MS"/>
                <w:color w:val="000000"/>
                <w:kern w:val="0"/>
                <w:sz w:val="20"/>
                <w:szCs w:val="20"/>
              </w:rPr>
              <w:t>SD-SDI</w:t>
            </w:r>
            <w:r>
              <w:rPr>
                <w:rFonts w:ascii="华文楷体" w:eastAsia="华文楷体" w:hAnsi="华文楷体" w:cs="Arial Unicode MS" w:hint="eastAsia"/>
                <w:color w:val="000000"/>
                <w:kern w:val="0"/>
                <w:sz w:val="20"/>
                <w:szCs w:val="20"/>
              </w:rPr>
              <w:t>、</w:t>
            </w:r>
            <w:r>
              <w:rPr>
                <w:rFonts w:ascii="华文楷体" w:eastAsia="华文楷体" w:hAnsi="华文楷体" w:cs="Arial Unicode MS"/>
                <w:color w:val="000000"/>
                <w:kern w:val="0"/>
                <w:sz w:val="20"/>
                <w:szCs w:val="20"/>
              </w:rPr>
              <w:t>HD-SDI</w:t>
            </w:r>
            <w:r>
              <w:rPr>
                <w:rFonts w:ascii="华文楷体" w:eastAsia="华文楷体" w:hAnsi="华文楷体" w:cs="Arial Unicode MS" w:hint="eastAsia"/>
                <w:color w:val="000000"/>
                <w:kern w:val="0"/>
                <w:sz w:val="20"/>
                <w:szCs w:val="20"/>
              </w:rPr>
              <w:t>、</w:t>
            </w:r>
            <w:r>
              <w:rPr>
                <w:rFonts w:ascii="华文楷体" w:eastAsia="华文楷体" w:hAnsi="华文楷体" w:cs="Arial Unicode MS"/>
                <w:color w:val="000000"/>
                <w:kern w:val="0"/>
                <w:sz w:val="20"/>
                <w:szCs w:val="20"/>
              </w:rPr>
              <w:t>HDMI</w:t>
            </w:r>
            <w:r>
              <w:rPr>
                <w:rFonts w:ascii="华文楷体" w:eastAsia="华文楷体" w:hAnsi="华文楷体" w:cs="Arial Unicode MS" w:hint="eastAsia"/>
                <w:color w:val="000000"/>
                <w:kern w:val="0"/>
                <w:sz w:val="20"/>
                <w:szCs w:val="20"/>
              </w:rPr>
              <w:t>输出</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内键两组</w:t>
            </w:r>
            <w:r>
              <w:rPr>
                <w:rFonts w:ascii="华文楷体" w:eastAsia="华文楷体" w:hAnsi="华文楷体" w:cs="Arial Unicode MS"/>
                <w:color w:val="000000"/>
                <w:kern w:val="0"/>
                <w:sz w:val="20"/>
                <w:szCs w:val="20"/>
              </w:rPr>
              <w:t>XLR</w:t>
            </w:r>
            <w:r>
              <w:rPr>
                <w:rFonts w:ascii="华文楷体" w:eastAsia="华文楷体" w:hAnsi="华文楷体" w:cs="Arial Unicode MS" w:hint="eastAsia"/>
                <w:color w:val="000000"/>
                <w:kern w:val="0"/>
                <w:sz w:val="20"/>
                <w:szCs w:val="20"/>
              </w:rPr>
              <w:t>模拟音频输入，可与嵌入</w:t>
            </w:r>
            <w:r>
              <w:rPr>
                <w:rFonts w:ascii="华文楷体" w:eastAsia="华文楷体" w:hAnsi="华文楷体" w:cs="Arial Unicode MS"/>
                <w:color w:val="000000"/>
                <w:kern w:val="0"/>
                <w:sz w:val="20"/>
                <w:szCs w:val="20"/>
              </w:rPr>
              <w:t>SDI</w:t>
            </w:r>
            <w:r>
              <w:rPr>
                <w:rFonts w:ascii="华文楷体" w:eastAsia="华文楷体" w:hAnsi="华文楷体" w:cs="Arial Unicode MS" w:hint="eastAsia"/>
                <w:color w:val="000000"/>
                <w:kern w:val="0"/>
                <w:sz w:val="20"/>
                <w:szCs w:val="20"/>
              </w:rPr>
              <w:t>视频储存</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具备</w:t>
            </w:r>
            <w:r>
              <w:rPr>
                <w:rFonts w:ascii="华文楷体" w:eastAsia="华文楷体" w:hAnsi="华文楷体" w:cs="Arial Unicode MS"/>
                <w:color w:val="000000"/>
                <w:kern w:val="0"/>
                <w:sz w:val="20"/>
                <w:szCs w:val="20"/>
              </w:rPr>
              <w:t>99</w:t>
            </w:r>
            <w:r>
              <w:rPr>
                <w:rFonts w:ascii="华文楷体" w:eastAsia="华文楷体" w:hAnsi="华文楷体" w:cs="Arial Unicode MS" w:hint="eastAsia"/>
                <w:color w:val="000000"/>
                <w:kern w:val="0"/>
                <w:sz w:val="20"/>
                <w:szCs w:val="20"/>
              </w:rPr>
              <w:t>轨分段录像功能</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提供一组</w:t>
            </w:r>
            <w:r>
              <w:rPr>
                <w:rFonts w:ascii="华文楷体" w:eastAsia="华文楷体" w:hAnsi="华文楷体" w:cs="Arial Unicode MS"/>
                <w:color w:val="000000"/>
                <w:kern w:val="0"/>
                <w:sz w:val="20"/>
                <w:szCs w:val="20"/>
              </w:rPr>
              <w:t>XLR</w:t>
            </w:r>
            <w:r>
              <w:rPr>
                <w:rFonts w:ascii="华文楷体" w:eastAsia="华文楷体" w:hAnsi="华文楷体" w:cs="Arial Unicode MS" w:hint="eastAsia"/>
                <w:color w:val="000000"/>
                <w:kern w:val="0"/>
                <w:sz w:val="20"/>
                <w:szCs w:val="20"/>
              </w:rPr>
              <w:t>的麦克风输入选择，可提供</w:t>
            </w:r>
            <w:r>
              <w:rPr>
                <w:rFonts w:ascii="华文楷体" w:eastAsia="华文楷体" w:hAnsi="华文楷体" w:cs="Arial Unicode MS"/>
                <w:color w:val="000000"/>
                <w:kern w:val="0"/>
                <w:sz w:val="20"/>
                <w:szCs w:val="20"/>
              </w:rPr>
              <w:t>+48V</w:t>
            </w:r>
            <w:r>
              <w:rPr>
                <w:rFonts w:ascii="华文楷体" w:eastAsia="华文楷体" w:hAnsi="华文楷体" w:cs="Arial Unicode MS" w:hint="eastAsia"/>
                <w:color w:val="000000"/>
                <w:kern w:val="0"/>
                <w:sz w:val="20"/>
                <w:szCs w:val="20"/>
              </w:rPr>
              <w:t>麦克风幻相供电，支持麦克风与线路不同设备输入</w:t>
            </w:r>
            <w:r>
              <w:rPr>
                <w:rFonts w:ascii="华文楷体" w:eastAsia="华文楷体" w:hAnsi="华文楷体" w:cs="Arial Unicode MS"/>
                <w:color w:val="000000"/>
                <w:kern w:val="0"/>
                <w:sz w:val="20"/>
                <w:szCs w:val="20"/>
              </w:rPr>
              <w:t>/LCD</w:t>
            </w:r>
            <w:r>
              <w:rPr>
                <w:rFonts w:ascii="华文楷体" w:eastAsia="华文楷体" w:hAnsi="华文楷体" w:cs="Arial Unicode MS" w:hint="eastAsia"/>
                <w:color w:val="000000"/>
                <w:kern w:val="0"/>
                <w:sz w:val="20"/>
                <w:szCs w:val="20"/>
              </w:rPr>
              <w:t>液晶监视器提供设置数据观看功能</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音频输出衰减：</w:t>
            </w:r>
            <w:r>
              <w:rPr>
                <w:rFonts w:ascii="华文楷体" w:eastAsia="华文楷体" w:hAnsi="华文楷体" w:cs="Arial Unicode MS"/>
                <w:color w:val="000000"/>
                <w:kern w:val="0"/>
                <w:sz w:val="20"/>
                <w:szCs w:val="20"/>
              </w:rPr>
              <w:t>0~-60dBu/</w:t>
            </w:r>
            <w:r>
              <w:rPr>
                <w:rFonts w:ascii="华文楷体" w:eastAsia="华文楷体" w:hAnsi="华文楷体" w:cs="Arial Unicode MS" w:hint="eastAsia"/>
                <w:color w:val="000000"/>
                <w:kern w:val="0"/>
                <w:sz w:val="20"/>
                <w:szCs w:val="20"/>
              </w:rPr>
              <w:t>声音延迟时间：</w:t>
            </w:r>
            <w:r>
              <w:rPr>
                <w:rFonts w:ascii="华文楷体" w:eastAsia="华文楷体" w:hAnsi="华文楷体" w:cs="Arial Unicode MS"/>
                <w:color w:val="000000"/>
                <w:kern w:val="0"/>
                <w:sz w:val="20"/>
                <w:szCs w:val="20"/>
              </w:rPr>
              <w:t>0~-700</w:t>
            </w:r>
            <w:r>
              <w:rPr>
                <w:rFonts w:ascii="华文楷体" w:eastAsia="华文楷体" w:hAnsi="华文楷体" w:cs="Arial Unicode MS" w:hint="eastAsia"/>
                <w:color w:val="000000"/>
                <w:kern w:val="0"/>
                <w:sz w:val="20"/>
                <w:szCs w:val="20"/>
              </w:rPr>
              <w:t>毫秒</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直播码流</w:t>
            </w:r>
            <w:r>
              <w:rPr>
                <w:rFonts w:ascii="华文楷体" w:eastAsia="华文楷体" w:hAnsi="华文楷体" w:cs="Arial Unicode MS"/>
                <w:color w:val="000000"/>
                <w:kern w:val="0"/>
                <w:sz w:val="20"/>
                <w:szCs w:val="20"/>
              </w:rPr>
              <w:t xml:space="preserve">VBR </w:t>
            </w:r>
            <w:r>
              <w:rPr>
                <w:rFonts w:ascii="华文楷体" w:eastAsia="华文楷体" w:hAnsi="华文楷体" w:cs="Arial Unicode MS" w:hint="eastAsia"/>
                <w:color w:val="000000"/>
                <w:kern w:val="0"/>
                <w:sz w:val="20"/>
                <w:szCs w:val="20"/>
              </w:rPr>
              <w:t>码流</w:t>
            </w:r>
            <w:r>
              <w:rPr>
                <w:rFonts w:ascii="华文楷体" w:eastAsia="华文楷体" w:hAnsi="华文楷体" w:cs="Arial Unicode MS"/>
                <w:color w:val="000000"/>
                <w:kern w:val="0"/>
                <w:sz w:val="20"/>
                <w:szCs w:val="20"/>
              </w:rPr>
              <w:t>3Mbps~6Mbps/</w:t>
            </w:r>
            <w:r>
              <w:rPr>
                <w:rFonts w:ascii="华文楷体" w:eastAsia="华文楷体" w:hAnsi="华文楷体" w:cs="Arial Unicode MS" w:hint="eastAsia"/>
                <w:color w:val="000000"/>
                <w:kern w:val="0"/>
                <w:sz w:val="20"/>
                <w:szCs w:val="20"/>
              </w:rPr>
              <w:t>支持</w:t>
            </w:r>
            <w:r>
              <w:rPr>
                <w:rFonts w:ascii="华文楷体" w:eastAsia="华文楷体" w:hAnsi="华文楷体" w:cs="Arial Unicode MS"/>
                <w:color w:val="000000"/>
                <w:kern w:val="0"/>
                <w:sz w:val="20"/>
                <w:szCs w:val="20"/>
              </w:rPr>
              <w:t xml:space="preserve">RTSP, RTMP </w:t>
            </w:r>
            <w:r>
              <w:rPr>
                <w:rFonts w:ascii="华文楷体" w:eastAsia="华文楷体" w:hAnsi="华文楷体" w:cs="Arial Unicode MS" w:hint="eastAsia"/>
                <w:color w:val="000000"/>
                <w:kern w:val="0"/>
                <w:sz w:val="20"/>
                <w:szCs w:val="20"/>
              </w:rPr>
              <w:t>及</w:t>
            </w:r>
            <w:r>
              <w:rPr>
                <w:rFonts w:ascii="华文楷体" w:eastAsia="华文楷体" w:hAnsi="华文楷体" w:cs="Arial Unicode MS"/>
                <w:color w:val="000000"/>
                <w:kern w:val="0"/>
                <w:sz w:val="20"/>
                <w:szCs w:val="20"/>
              </w:rPr>
              <w:t>HLS/SDI</w:t>
            </w:r>
            <w:r>
              <w:rPr>
                <w:rFonts w:ascii="华文楷体" w:eastAsia="华文楷体" w:hAnsi="华文楷体" w:cs="Arial Unicode MS" w:hint="eastAsia"/>
                <w:color w:val="000000"/>
                <w:kern w:val="0"/>
                <w:sz w:val="20"/>
                <w:szCs w:val="20"/>
              </w:rPr>
              <w:t>、</w:t>
            </w:r>
            <w:r>
              <w:rPr>
                <w:rFonts w:ascii="华文楷体" w:eastAsia="华文楷体" w:hAnsi="华文楷体" w:cs="Arial Unicode MS"/>
                <w:color w:val="000000"/>
                <w:kern w:val="0"/>
                <w:sz w:val="20"/>
                <w:szCs w:val="20"/>
              </w:rPr>
              <w:t xml:space="preserve">HDMI </w:t>
            </w:r>
            <w:r>
              <w:rPr>
                <w:rFonts w:ascii="华文楷体" w:eastAsia="华文楷体" w:hAnsi="华文楷体" w:cs="Arial Unicode MS" w:hint="eastAsia"/>
                <w:color w:val="000000"/>
                <w:kern w:val="0"/>
                <w:sz w:val="20"/>
                <w:szCs w:val="20"/>
              </w:rPr>
              <w:t>及复合信号</w:t>
            </w:r>
            <w:r>
              <w:rPr>
                <w:rFonts w:ascii="华文楷体" w:eastAsia="华文楷体" w:hAnsi="华文楷体" w:cs="Arial Unicode MS"/>
                <w:color w:val="000000"/>
                <w:kern w:val="0"/>
                <w:sz w:val="20"/>
                <w:szCs w:val="20"/>
              </w:rPr>
              <w:t xml:space="preserve">+ </w:t>
            </w:r>
            <w:r>
              <w:rPr>
                <w:rFonts w:ascii="华文楷体" w:eastAsia="华文楷体" w:hAnsi="华文楷体" w:cs="Arial Unicode MS" w:hint="eastAsia"/>
                <w:color w:val="000000"/>
                <w:kern w:val="0"/>
                <w:sz w:val="20"/>
                <w:szCs w:val="20"/>
              </w:rPr>
              <w:t>音频输入信号源多接口</w:t>
            </w:r>
            <w:r>
              <w:rPr>
                <w:rFonts w:ascii="华文楷体" w:eastAsia="华文楷体" w:hAnsi="华文楷体" w:cs="Arial Unicode MS"/>
                <w:color w:val="000000"/>
                <w:kern w:val="0"/>
                <w:sz w:val="20"/>
                <w:szCs w:val="20"/>
              </w:rPr>
              <w:t xml:space="preserve">/H.264 </w:t>
            </w:r>
            <w:r>
              <w:rPr>
                <w:rFonts w:ascii="华文楷体" w:eastAsia="华文楷体" w:hAnsi="华文楷体" w:cs="Arial Unicode MS" w:hint="eastAsia"/>
                <w:color w:val="000000"/>
                <w:kern w:val="0"/>
                <w:sz w:val="20"/>
                <w:szCs w:val="20"/>
              </w:rPr>
              <w:t>编码及</w:t>
            </w:r>
            <w:r>
              <w:rPr>
                <w:rFonts w:ascii="华文楷体" w:eastAsia="华文楷体" w:hAnsi="华文楷体" w:cs="Arial Unicode MS"/>
                <w:color w:val="000000"/>
                <w:kern w:val="0"/>
                <w:sz w:val="20"/>
                <w:szCs w:val="20"/>
              </w:rPr>
              <w:t xml:space="preserve">RTP </w:t>
            </w:r>
            <w:r>
              <w:rPr>
                <w:rFonts w:ascii="华文楷体" w:eastAsia="华文楷体" w:hAnsi="华文楷体" w:cs="Arial Unicode MS" w:hint="eastAsia"/>
                <w:color w:val="000000"/>
                <w:kern w:val="0"/>
                <w:sz w:val="20"/>
                <w:szCs w:val="20"/>
              </w:rPr>
              <w:t>流格式支持</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支持</w:t>
            </w:r>
            <w:r>
              <w:rPr>
                <w:rFonts w:ascii="华文楷体" w:eastAsia="华文楷体" w:hAnsi="华文楷体" w:cs="Arial Unicode MS"/>
                <w:color w:val="000000"/>
                <w:kern w:val="0"/>
                <w:sz w:val="20"/>
                <w:szCs w:val="20"/>
              </w:rPr>
              <w:t xml:space="preserve">De-interlace </w:t>
            </w:r>
            <w:r>
              <w:rPr>
                <w:rFonts w:ascii="华文楷体" w:eastAsia="华文楷体" w:hAnsi="华文楷体" w:cs="Arial Unicode MS" w:hint="eastAsia"/>
                <w:color w:val="000000"/>
                <w:kern w:val="0"/>
                <w:sz w:val="20"/>
                <w:szCs w:val="20"/>
              </w:rPr>
              <w:t>视频流媒体输出</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支持不低于</w:t>
            </w:r>
            <w:r>
              <w:rPr>
                <w:rFonts w:ascii="华文楷体" w:eastAsia="华文楷体" w:hAnsi="华文楷体" w:cs="Arial Unicode MS"/>
                <w:color w:val="000000"/>
                <w:kern w:val="0"/>
                <w:sz w:val="20"/>
                <w:szCs w:val="20"/>
              </w:rPr>
              <w:t xml:space="preserve">3 </w:t>
            </w:r>
            <w:r>
              <w:rPr>
                <w:rFonts w:ascii="华文楷体" w:eastAsia="华文楷体" w:hAnsi="华文楷体" w:cs="Arial Unicode MS" w:hint="eastAsia"/>
                <w:color w:val="000000"/>
                <w:kern w:val="0"/>
                <w:sz w:val="20"/>
                <w:szCs w:val="20"/>
              </w:rPr>
              <w:t>种</w:t>
            </w:r>
            <w:r>
              <w:rPr>
                <w:rFonts w:ascii="华文楷体" w:eastAsia="华文楷体" w:hAnsi="华文楷体" w:cs="Arial Unicode MS"/>
                <w:color w:val="000000"/>
                <w:kern w:val="0"/>
                <w:sz w:val="20"/>
                <w:szCs w:val="20"/>
              </w:rPr>
              <w:t>GOP</w:t>
            </w:r>
            <w:r>
              <w:rPr>
                <w:rFonts w:ascii="华文楷体" w:eastAsia="华文楷体" w:hAnsi="华文楷体" w:cs="Arial Unicode MS" w:hint="eastAsia"/>
                <w:color w:val="000000"/>
                <w:kern w:val="0"/>
                <w:sz w:val="20"/>
                <w:szCs w:val="20"/>
              </w:rPr>
              <w:t>：</w:t>
            </w:r>
            <w:r>
              <w:rPr>
                <w:rFonts w:ascii="华文楷体" w:eastAsia="华文楷体" w:hAnsi="华文楷体" w:cs="Arial Unicode MS"/>
                <w:color w:val="000000"/>
                <w:kern w:val="0"/>
                <w:sz w:val="20"/>
                <w:szCs w:val="20"/>
              </w:rPr>
              <w:t xml:space="preserve"> IBBP, IPPP, IBP/USB </w:t>
            </w:r>
            <w:r>
              <w:rPr>
                <w:rFonts w:ascii="华文楷体" w:eastAsia="华文楷体" w:hAnsi="华文楷体" w:cs="Arial Unicode MS" w:hint="eastAsia"/>
                <w:color w:val="000000"/>
                <w:kern w:val="0"/>
                <w:sz w:val="20"/>
                <w:szCs w:val="20"/>
              </w:rPr>
              <w:t>存储卡作直播备份</w:t>
            </w:r>
            <w:r>
              <w:rPr>
                <w:rFonts w:ascii="华文楷体" w:eastAsia="华文楷体" w:hAnsi="华文楷体" w:cs="Arial Unicode MS"/>
                <w:color w:val="000000"/>
                <w:kern w:val="0"/>
                <w:sz w:val="20"/>
                <w:szCs w:val="20"/>
              </w:rPr>
              <w:t>(H.264)/</w:t>
            </w:r>
            <w:r>
              <w:rPr>
                <w:rFonts w:ascii="华文楷体" w:eastAsia="华文楷体" w:hAnsi="华文楷体" w:cs="Arial Unicode MS" w:hint="eastAsia"/>
                <w:color w:val="000000"/>
                <w:kern w:val="0"/>
                <w:sz w:val="20"/>
                <w:szCs w:val="20"/>
              </w:rPr>
              <w:t>具备脚踏开关控制录像及停止录像功能</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含主机、返看、互动笔、</w:t>
            </w:r>
            <w:r>
              <w:rPr>
                <w:rFonts w:ascii="华文楷体" w:eastAsia="华文楷体" w:hAnsi="华文楷体" w:cs="Arial Unicode MS"/>
                <w:color w:val="000000"/>
                <w:kern w:val="0"/>
                <w:sz w:val="20"/>
                <w:szCs w:val="20"/>
              </w:rPr>
              <w:t>LED</w:t>
            </w:r>
            <w:r>
              <w:rPr>
                <w:rFonts w:ascii="华文楷体" w:eastAsia="华文楷体" w:hAnsi="华文楷体" w:cs="Arial Unicode MS" w:hint="eastAsia"/>
                <w:color w:val="000000"/>
                <w:kern w:val="0"/>
                <w:sz w:val="20"/>
                <w:szCs w:val="20"/>
              </w:rPr>
              <w:t>竖型灯</w:t>
            </w:r>
            <w:r>
              <w:rPr>
                <w:rFonts w:ascii="华文楷体" w:eastAsia="华文楷体" w:hAnsi="华文楷体" w:cs="Arial Unicode MS"/>
                <w:color w:val="000000"/>
                <w:kern w:val="0"/>
                <w:sz w:val="20"/>
                <w:szCs w:val="20"/>
              </w:rPr>
              <w:t>X2</w:t>
            </w:r>
          </w:p>
        </w:tc>
        <w:tc>
          <w:tcPr>
            <w:tcW w:w="825" w:type="dxa"/>
            <w:shd w:val="clear" w:color="000000" w:fill="auto"/>
            <w:vAlign w:val="center"/>
          </w:tcPr>
          <w:p w:rsidR="006174C5" w:rsidRDefault="006174C5">
            <w:pPr>
              <w:widowControl/>
              <w:jc w:val="center"/>
              <w:rPr>
                <w:rFonts w:ascii="华文楷体" w:eastAsia="华文楷体" w:hAnsi="华文楷体" w:cs="Arial Unicode MS"/>
                <w:kern w:val="0"/>
                <w:sz w:val="20"/>
                <w:szCs w:val="20"/>
              </w:rPr>
            </w:pPr>
            <w:r>
              <w:rPr>
                <w:rFonts w:ascii="华文楷体" w:eastAsia="华文楷体" w:hAnsi="华文楷体" w:cs="Arial Unicode MS"/>
                <w:kern w:val="0"/>
                <w:sz w:val="20"/>
                <w:szCs w:val="20"/>
              </w:rPr>
              <w:t>1</w:t>
            </w:r>
          </w:p>
        </w:tc>
        <w:tc>
          <w:tcPr>
            <w:tcW w:w="2670" w:type="dxa"/>
            <w:shd w:val="clear" w:color="000000" w:fill="auto"/>
            <w:vAlign w:val="center"/>
          </w:tcPr>
          <w:p w:rsidR="006174C5" w:rsidRDefault="006174C5">
            <w:pPr>
              <w:widowControl/>
              <w:jc w:val="left"/>
              <w:rPr>
                <w:rFonts w:ascii="华文楷体" w:eastAsia="华文楷体" w:hAnsi="华文楷体" w:cs="Arial Unicode MS"/>
                <w:kern w:val="0"/>
                <w:sz w:val="20"/>
                <w:szCs w:val="20"/>
              </w:rPr>
            </w:pPr>
            <w:r>
              <w:rPr>
                <w:rFonts w:ascii="华文楷体" w:eastAsia="华文楷体" w:hAnsi="华文楷体" w:cs="Arial Unicode MS" w:hint="eastAsia"/>
                <w:kern w:val="0"/>
                <w:sz w:val="20"/>
                <w:szCs w:val="20"/>
              </w:rPr>
              <w:t>整体功能需求须满足：可实现教师单人全程录制、虚拟、音视频录制、网络直播一体化、可对课件时时标注，并保存在案、具有书写功能，配合</w:t>
            </w:r>
            <w:r>
              <w:rPr>
                <w:rFonts w:ascii="华文楷体" w:eastAsia="华文楷体" w:hAnsi="华文楷体" w:cs="Arial Unicode MS"/>
                <w:kern w:val="0"/>
                <w:sz w:val="20"/>
                <w:szCs w:val="20"/>
              </w:rPr>
              <w:t>PPT</w:t>
            </w:r>
            <w:r>
              <w:rPr>
                <w:rFonts w:ascii="华文楷体" w:eastAsia="华文楷体" w:hAnsi="华文楷体" w:cs="Arial Unicode MS" w:hint="eastAsia"/>
                <w:kern w:val="0"/>
                <w:sz w:val="20"/>
                <w:szCs w:val="20"/>
              </w:rPr>
              <w:t>进行标记、书写和翻页、课程笔记可以保留录制并实现实时网络直播、具有返看功能，教师可以实时看到本人的站位，镜像返看确保动作方位一致、支持外部电脑、平板内的</w:t>
            </w:r>
            <w:r>
              <w:rPr>
                <w:rFonts w:ascii="华文楷体" w:eastAsia="华文楷体" w:hAnsi="华文楷体" w:cs="Arial Unicode MS"/>
                <w:kern w:val="0"/>
                <w:sz w:val="20"/>
                <w:szCs w:val="20"/>
              </w:rPr>
              <w:t>PPT</w:t>
            </w:r>
            <w:r>
              <w:rPr>
                <w:rFonts w:ascii="华文楷体" w:eastAsia="华文楷体" w:hAnsi="华文楷体" w:cs="Arial Unicode MS" w:hint="eastAsia"/>
                <w:kern w:val="0"/>
                <w:sz w:val="20"/>
                <w:szCs w:val="20"/>
              </w:rPr>
              <w:t>、图片、视频等格式素材独立输入做为背景使用、采用</w:t>
            </w:r>
            <w:r>
              <w:rPr>
                <w:rFonts w:ascii="华文楷体" w:eastAsia="华文楷体" w:hAnsi="华文楷体" w:cs="Arial Unicode MS"/>
                <w:kern w:val="0"/>
                <w:sz w:val="20"/>
                <w:szCs w:val="20"/>
              </w:rPr>
              <w:t>PPT</w:t>
            </w:r>
            <w:r>
              <w:rPr>
                <w:rFonts w:ascii="华文楷体" w:eastAsia="华文楷体" w:hAnsi="华文楷体" w:cs="Arial Unicode MS" w:hint="eastAsia"/>
                <w:kern w:val="0"/>
                <w:sz w:val="20"/>
                <w:szCs w:val="20"/>
              </w:rPr>
              <w:t>独立输入的形式，可以保证</w:t>
            </w:r>
            <w:r>
              <w:rPr>
                <w:rFonts w:ascii="华文楷体" w:eastAsia="华文楷体" w:hAnsi="华文楷体" w:cs="Arial Unicode MS"/>
                <w:kern w:val="0"/>
                <w:sz w:val="20"/>
                <w:szCs w:val="20"/>
              </w:rPr>
              <w:t>PPT</w:t>
            </w:r>
            <w:r>
              <w:rPr>
                <w:rFonts w:ascii="华文楷体" w:eastAsia="华文楷体" w:hAnsi="华文楷体" w:cs="Arial Unicode MS" w:hint="eastAsia"/>
                <w:kern w:val="0"/>
                <w:sz w:val="20"/>
                <w:szCs w:val="20"/>
              </w:rPr>
              <w:t>防拷贝、采用抽取式硬盘、内建网络直播功能支持</w:t>
            </w:r>
            <w:r>
              <w:rPr>
                <w:rFonts w:ascii="华文楷体" w:eastAsia="华文楷体" w:hAnsi="华文楷体" w:cs="Arial Unicode MS"/>
                <w:kern w:val="0"/>
                <w:sz w:val="20"/>
                <w:szCs w:val="20"/>
              </w:rPr>
              <w:t>RTSP</w:t>
            </w:r>
            <w:r>
              <w:rPr>
                <w:rFonts w:ascii="华文楷体" w:eastAsia="华文楷体" w:hAnsi="华文楷体" w:cs="Arial Unicode MS" w:hint="eastAsia"/>
                <w:kern w:val="0"/>
                <w:sz w:val="20"/>
                <w:szCs w:val="20"/>
              </w:rPr>
              <w:t>、</w:t>
            </w:r>
            <w:r>
              <w:rPr>
                <w:rFonts w:ascii="华文楷体" w:eastAsia="华文楷体" w:hAnsi="华文楷体" w:cs="Arial Unicode MS"/>
                <w:kern w:val="0"/>
                <w:sz w:val="20"/>
                <w:szCs w:val="20"/>
              </w:rPr>
              <w:t>RTMP</w:t>
            </w:r>
            <w:r>
              <w:rPr>
                <w:rFonts w:ascii="华文楷体" w:eastAsia="华文楷体" w:hAnsi="华文楷体" w:cs="Arial Unicode MS" w:hint="eastAsia"/>
                <w:kern w:val="0"/>
                <w:sz w:val="20"/>
                <w:szCs w:val="20"/>
              </w:rPr>
              <w:t>等协议兼容主流的直播技术、平台</w:t>
            </w:r>
          </w:p>
        </w:tc>
      </w:tr>
      <w:tr w:rsidR="006174C5">
        <w:trPr>
          <w:trHeight w:val="375"/>
        </w:trPr>
        <w:tc>
          <w:tcPr>
            <w:tcW w:w="820" w:type="dxa"/>
            <w:shd w:val="clear" w:color="000000" w:fill="auto"/>
            <w:vAlign w:val="center"/>
          </w:tcPr>
          <w:p w:rsidR="006174C5" w:rsidRDefault="006174C5">
            <w:pPr>
              <w:widowControl/>
              <w:jc w:val="center"/>
              <w:rPr>
                <w:rFonts w:ascii="华文楷体" w:eastAsia="华文楷体" w:hAnsi="华文楷体" w:cs="Arial Unicode MS"/>
                <w:kern w:val="0"/>
                <w:sz w:val="20"/>
                <w:szCs w:val="20"/>
              </w:rPr>
            </w:pPr>
            <w:r>
              <w:rPr>
                <w:rFonts w:ascii="华文楷体" w:eastAsia="华文楷体" w:hAnsi="华文楷体" w:cs="Arial Unicode MS"/>
                <w:kern w:val="0"/>
                <w:sz w:val="20"/>
                <w:szCs w:val="20"/>
              </w:rPr>
              <w:t>2</w:t>
            </w:r>
          </w:p>
        </w:tc>
        <w:tc>
          <w:tcPr>
            <w:tcW w:w="1494" w:type="dxa"/>
            <w:shd w:val="clear" w:color="000000" w:fill="auto"/>
            <w:vAlign w:val="center"/>
          </w:tcPr>
          <w:p w:rsidR="006174C5" w:rsidRDefault="006174C5">
            <w:pPr>
              <w:widowControl/>
              <w:jc w:val="left"/>
              <w:rPr>
                <w:rFonts w:ascii="华文楷体" w:eastAsia="华文楷体" w:hAnsi="华文楷体" w:cs="Arial Unicode MS"/>
                <w:kern w:val="0"/>
                <w:sz w:val="20"/>
                <w:szCs w:val="20"/>
              </w:rPr>
            </w:pPr>
            <w:r>
              <w:rPr>
                <w:rFonts w:ascii="华文楷体" w:eastAsia="华文楷体" w:hAnsi="华文楷体" w:cs="Arial Unicode MS" w:hint="eastAsia"/>
                <w:kern w:val="0"/>
                <w:sz w:val="20"/>
                <w:szCs w:val="20"/>
              </w:rPr>
              <w:t>高清摄像机</w:t>
            </w:r>
          </w:p>
        </w:tc>
        <w:tc>
          <w:tcPr>
            <w:tcW w:w="3795" w:type="dxa"/>
            <w:shd w:val="clear" w:color="000000" w:fill="auto"/>
            <w:vAlign w:val="center"/>
          </w:tcPr>
          <w:p w:rsidR="006174C5" w:rsidRDefault="006174C5">
            <w:pPr>
              <w:widowControl/>
              <w:jc w:val="left"/>
              <w:rPr>
                <w:rFonts w:ascii="华文楷体" w:eastAsia="华文楷体" w:hAnsi="华文楷体" w:cs="Arial Unicode MS"/>
                <w:color w:val="000000"/>
                <w:kern w:val="0"/>
                <w:sz w:val="20"/>
                <w:szCs w:val="20"/>
              </w:rPr>
            </w:pPr>
            <w:r>
              <w:rPr>
                <w:rFonts w:ascii="华文楷体" w:eastAsia="华文楷体" w:hAnsi="华文楷体" w:cs="Arial Unicode MS"/>
                <w:color w:val="000000"/>
                <w:kern w:val="0"/>
                <w:sz w:val="20"/>
                <w:szCs w:val="20"/>
              </w:rPr>
              <w:t>Blackmagic URSA Broadcast/</w:t>
            </w:r>
            <w:r>
              <w:rPr>
                <w:rFonts w:ascii="华文楷体" w:eastAsia="华文楷体" w:hAnsi="华文楷体" w:cs="Arial Unicode MS" w:hint="eastAsia"/>
                <w:color w:val="000000"/>
                <w:kern w:val="0"/>
                <w:sz w:val="20"/>
                <w:szCs w:val="20"/>
              </w:rPr>
              <w:t>含</w:t>
            </w:r>
            <w:r>
              <w:rPr>
                <w:rFonts w:ascii="华文楷体" w:eastAsia="华文楷体" w:hAnsi="华文楷体" w:cs="Arial Unicode MS"/>
                <w:color w:val="000000"/>
                <w:kern w:val="0"/>
                <w:sz w:val="20"/>
                <w:szCs w:val="20"/>
              </w:rPr>
              <w:t>Blackmagic +URSA Mini Shoulder Kit /</w:t>
            </w:r>
            <w:r>
              <w:rPr>
                <w:rFonts w:ascii="华文楷体" w:eastAsia="华文楷体" w:hAnsi="华文楷体" w:cs="Arial Unicode MS" w:hint="eastAsia"/>
                <w:color w:val="000000"/>
                <w:kern w:val="0"/>
                <w:sz w:val="20"/>
                <w:szCs w:val="20"/>
              </w:rPr>
              <w:t>含</w:t>
            </w:r>
            <w:r>
              <w:rPr>
                <w:rFonts w:ascii="华文楷体" w:eastAsia="华文楷体" w:hAnsi="华文楷体" w:cs="Arial Unicode MS"/>
                <w:color w:val="000000"/>
                <w:kern w:val="0"/>
                <w:sz w:val="20"/>
                <w:szCs w:val="20"/>
              </w:rPr>
              <w:t>Blackmagic URSA VLock Battery Plate/</w:t>
            </w:r>
            <w:r>
              <w:rPr>
                <w:rFonts w:ascii="华文楷体" w:eastAsia="华文楷体" w:hAnsi="华文楷体" w:cs="Arial Unicode MS" w:hint="eastAsia"/>
                <w:color w:val="000000"/>
                <w:kern w:val="0"/>
                <w:sz w:val="20"/>
                <w:szCs w:val="20"/>
              </w:rPr>
              <w:t>含</w:t>
            </w:r>
            <w:r>
              <w:rPr>
                <w:rFonts w:ascii="华文楷体" w:eastAsia="华文楷体" w:hAnsi="华文楷体" w:cs="Arial Unicode MS"/>
                <w:color w:val="000000"/>
                <w:kern w:val="0"/>
                <w:sz w:val="20"/>
                <w:szCs w:val="20"/>
              </w:rPr>
              <w:t>FUJINON A20x8.5BRM-K3 + 20</w:t>
            </w:r>
            <w:r>
              <w:rPr>
                <w:rFonts w:ascii="华文楷体" w:eastAsia="华文楷体" w:hAnsi="华文楷体" w:cs="Arial Unicode MS" w:hint="eastAsia"/>
                <w:color w:val="000000"/>
                <w:kern w:val="0"/>
                <w:sz w:val="20"/>
                <w:szCs w:val="20"/>
              </w:rPr>
              <w:t>倍变焦半伺服镜头</w:t>
            </w:r>
            <w:r>
              <w:rPr>
                <w:rFonts w:ascii="华文楷体" w:eastAsia="华文楷体" w:hAnsi="华文楷体" w:cs="Arial Unicode MS"/>
                <w:color w:val="000000"/>
                <w:kern w:val="0"/>
                <w:sz w:val="20"/>
                <w:szCs w:val="20"/>
              </w:rPr>
              <w:t>/B4</w:t>
            </w:r>
            <w:r>
              <w:rPr>
                <w:rFonts w:ascii="华文楷体" w:eastAsia="华文楷体" w:hAnsi="华文楷体" w:cs="Arial Unicode MS" w:hint="eastAsia"/>
                <w:color w:val="000000"/>
                <w:kern w:val="0"/>
                <w:sz w:val="20"/>
                <w:szCs w:val="20"/>
              </w:rPr>
              <w:t>接口</w:t>
            </w:r>
            <w:r>
              <w:rPr>
                <w:rFonts w:ascii="华文楷体" w:eastAsia="华文楷体" w:hAnsi="华文楷体" w:cs="Arial Unicode MS"/>
                <w:color w:val="000000"/>
                <w:kern w:val="0"/>
                <w:sz w:val="20"/>
                <w:szCs w:val="20"/>
              </w:rPr>
              <w:t>/CFast 2.0</w:t>
            </w:r>
            <w:r>
              <w:rPr>
                <w:rFonts w:ascii="华文楷体" w:eastAsia="华文楷体" w:hAnsi="华文楷体" w:cs="Arial Unicode MS" w:hint="eastAsia"/>
                <w:color w:val="000000"/>
                <w:kern w:val="0"/>
                <w:sz w:val="20"/>
                <w:szCs w:val="20"/>
              </w:rPr>
              <w:t>双卡记录和</w:t>
            </w:r>
            <w:r>
              <w:rPr>
                <w:rFonts w:ascii="华文楷体" w:eastAsia="华文楷体" w:hAnsi="华文楷体" w:cs="Arial Unicode MS"/>
                <w:color w:val="000000"/>
                <w:kern w:val="0"/>
                <w:sz w:val="20"/>
                <w:szCs w:val="20"/>
              </w:rPr>
              <w:t>SD/UHS-II</w:t>
            </w:r>
            <w:r>
              <w:rPr>
                <w:rFonts w:ascii="华文楷体" w:eastAsia="华文楷体" w:hAnsi="华文楷体" w:cs="Arial Unicode MS" w:hint="eastAsia"/>
                <w:color w:val="000000"/>
                <w:kern w:val="0"/>
                <w:sz w:val="20"/>
                <w:szCs w:val="20"/>
              </w:rPr>
              <w:t>双卡记录功能支持</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可记录</w:t>
            </w:r>
            <w:r>
              <w:rPr>
                <w:rFonts w:ascii="华文楷体" w:eastAsia="华文楷体" w:hAnsi="华文楷体" w:cs="Arial Unicode MS"/>
                <w:color w:val="000000"/>
                <w:kern w:val="0"/>
                <w:sz w:val="20"/>
                <w:szCs w:val="20"/>
              </w:rPr>
              <w:t>10bit</w:t>
            </w:r>
            <w:r>
              <w:rPr>
                <w:rFonts w:ascii="华文楷体" w:eastAsia="华文楷体" w:hAnsi="华文楷体" w:cs="Arial Unicode MS" w:hint="eastAsia"/>
                <w:color w:val="000000"/>
                <w:kern w:val="0"/>
                <w:sz w:val="20"/>
                <w:szCs w:val="20"/>
              </w:rPr>
              <w:t>广播级质量带元数据的</w:t>
            </w:r>
            <w:r>
              <w:rPr>
                <w:rFonts w:ascii="华文楷体" w:eastAsia="华文楷体" w:hAnsi="华文楷体" w:cs="Arial Unicode MS"/>
                <w:color w:val="000000"/>
                <w:kern w:val="0"/>
                <w:sz w:val="20"/>
                <w:szCs w:val="20"/>
              </w:rPr>
              <w:t>DNxHD 145</w:t>
            </w:r>
            <w:r>
              <w:rPr>
                <w:rFonts w:ascii="华文楷体" w:eastAsia="华文楷体" w:hAnsi="华文楷体" w:cs="Arial Unicode MS" w:hint="eastAsia"/>
                <w:color w:val="000000"/>
                <w:kern w:val="0"/>
                <w:sz w:val="20"/>
                <w:szCs w:val="20"/>
              </w:rPr>
              <w:t>、</w:t>
            </w:r>
            <w:r>
              <w:rPr>
                <w:rFonts w:ascii="华文楷体" w:eastAsia="华文楷体" w:hAnsi="华文楷体" w:cs="Arial Unicode MS"/>
                <w:color w:val="000000"/>
                <w:kern w:val="0"/>
                <w:sz w:val="20"/>
                <w:szCs w:val="20"/>
              </w:rPr>
              <w:t>DNxHD 220X</w:t>
            </w:r>
            <w:r>
              <w:rPr>
                <w:rFonts w:ascii="华文楷体" w:eastAsia="华文楷体" w:hAnsi="华文楷体" w:cs="Arial Unicode MS" w:hint="eastAsia"/>
                <w:color w:val="000000"/>
                <w:kern w:val="0"/>
                <w:sz w:val="20"/>
                <w:szCs w:val="20"/>
              </w:rPr>
              <w:t>或</w:t>
            </w:r>
            <w:r>
              <w:rPr>
                <w:rFonts w:ascii="华文楷体" w:eastAsia="华文楷体" w:hAnsi="华文楷体" w:cs="Arial Unicode MS"/>
                <w:color w:val="000000"/>
                <w:kern w:val="0"/>
                <w:sz w:val="20"/>
                <w:szCs w:val="20"/>
              </w:rPr>
              <w:t>ProRes</w:t>
            </w:r>
            <w:r>
              <w:rPr>
                <w:rFonts w:ascii="华文楷体" w:eastAsia="华文楷体" w:hAnsi="华文楷体" w:cs="Arial Unicode MS" w:hint="eastAsia"/>
                <w:color w:val="000000"/>
                <w:kern w:val="0"/>
                <w:sz w:val="20"/>
                <w:szCs w:val="20"/>
              </w:rPr>
              <w:t>文件</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可以记录无损</w:t>
            </w:r>
            <w:r>
              <w:rPr>
                <w:rFonts w:ascii="华文楷体" w:eastAsia="华文楷体" w:hAnsi="华文楷体" w:cs="Arial Unicode MS"/>
                <w:color w:val="000000"/>
                <w:kern w:val="0"/>
                <w:sz w:val="20"/>
                <w:szCs w:val="20"/>
              </w:rPr>
              <w:t>12bit CinemaDNG RAW/</w:t>
            </w:r>
            <w:r>
              <w:rPr>
                <w:rFonts w:ascii="华文楷体" w:eastAsia="华文楷体" w:hAnsi="华文楷体" w:cs="Arial Unicode MS" w:hint="eastAsia"/>
                <w:color w:val="000000"/>
                <w:kern w:val="0"/>
                <w:sz w:val="20"/>
                <w:szCs w:val="20"/>
              </w:rPr>
              <w:t>电源开关冗余控制</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全尺寸标准</w:t>
            </w:r>
            <w:r>
              <w:rPr>
                <w:rFonts w:ascii="华文楷体" w:eastAsia="华文楷体" w:hAnsi="华文楷体" w:cs="Arial Unicode MS"/>
                <w:color w:val="000000"/>
                <w:kern w:val="0"/>
                <w:sz w:val="20"/>
                <w:szCs w:val="20"/>
              </w:rPr>
              <w:t>XLR\BNC-SDI\4PinXLR 12</w:t>
            </w:r>
            <w:r>
              <w:rPr>
                <w:rFonts w:ascii="华文楷体" w:eastAsia="华文楷体" w:hAnsi="华文楷体" w:cs="Arial Unicode MS" w:hint="eastAsia"/>
                <w:color w:val="000000"/>
                <w:kern w:val="0"/>
                <w:sz w:val="20"/>
                <w:szCs w:val="20"/>
              </w:rPr>
              <w:t>伏</w:t>
            </w:r>
            <w:r>
              <w:rPr>
                <w:rFonts w:ascii="华文楷体" w:eastAsia="华文楷体" w:hAnsi="华文楷体" w:cs="Arial Unicode MS"/>
                <w:color w:val="000000"/>
                <w:kern w:val="0"/>
                <w:sz w:val="20"/>
                <w:szCs w:val="20"/>
              </w:rPr>
              <w:t>DC</w:t>
            </w:r>
            <w:r>
              <w:rPr>
                <w:rFonts w:ascii="华文楷体" w:eastAsia="华文楷体" w:hAnsi="华文楷体" w:cs="Arial Unicode MS" w:hint="eastAsia"/>
                <w:color w:val="000000"/>
                <w:kern w:val="0"/>
                <w:sz w:val="20"/>
                <w:szCs w:val="20"/>
              </w:rPr>
              <w:t>接口</w:t>
            </w:r>
            <w:r>
              <w:rPr>
                <w:rFonts w:ascii="华文楷体" w:eastAsia="华文楷体" w:hAnsi="华文楷体" w:cs="Arial Unicode MS"/>
                <w:color w:val="000000"/>
                <w:kern w:val="0"/>
                <w:sz w:val="20"/>
                <w:szCs w:val="20"/>
              </w:rPr>
              <w:t>/LCD</w:t>
            </w:r>
            <w:r>
              <w:rPr>
                <w:rFonts w:ascii="华文楷体" w:eastAsia="华文楷体" w:hAnsi="华文楷体" w:cs="Arial Unicode MS" w:hint="eastAsia"/>
                <w:color w:val="000000"/>
                <w:kern w:val="0"/>
                <w:sz w:val="20"/>
                <w:szCs w:val="20"/>
              </w:rPr>
              <w:t>状态显示屏内置</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彩色取景器内置</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可更换镜头卡口，含</w:t>
            </w:r>
            <w:r>
              <w:rPr>
                <w:rFonts w:ascii="华文楷体" w:eastAsia="华文楷体" w:hAnsi="华文楷体" w:cs="Arial Unicode MS"/>
                <w:color w:val="000000"/>
                <w:kern w:val="0"/>
                <w:sz w:val="20"/>
                <w:szCs w:val="20"/>
              </w:rPr>
              <w:t>EF</w:t>
            </w:r>
            <w:r>
              <w:rPr>
                <w:rFonts w:ascii="华文楷体" w:eastAsia="华文楷体" w:hAnsi="华文楷体" w:cs="Arial Unicode MS" w:hint="eastAsia"/>
                <w:color w:val="000000"/>
                <w:kern w:val="0"/>
                <w:sz w:val="20"/>
                <w:szCs w:val="20"/>
              </w:rPr>
              <w:t>、</w:t>
            </w:r>
            <w:r>
              <w:rPr>
                <w:rFonts w:ascii="华文楷体" w:eastAsia="华文楷体" w:hAnsi="华文楷体" w:cs="Arial Unicode MS"/>
                <w:color w:val="000000"/>
                <w:kern w:val="0"/>
                <w:sz w:val="20"/>
                <w:szCs w:val="20"/>
              </w:rPr>
              <w:t>PL</w:t>
            </w:r>
            <w:r>
              <w:rPr>
                <w:rFonts w:ascii="华文楷体" w:eastAsia="华文楷体" w:hAnsi="华文楷体" w:cs="Arial Unicode MS" w:hint="eastAsia"/>
                <w:color w:val="000000"/>
                <w:kern w:val="0"/>
                <w:sz w:val="20"/>
                <w:szCs w:val="20"/>
              </w:rPr>
              <w:t>，及</w:t>
            </w:r>
            <w:r>
              <w:rPr>
                <w:rFonts w:ascii="华文楷体" w:eastAsia="华文楷体" w:hAnsi="华文楷体" w:cs="Arial Unicode MS"/>
                <w:color w:val="000000"/>
                <w:kern w:val="0"/>
                <w:sz w:val="20"/>
                <w:szCs w:val="20"/>
              </w:rPr>
              <w:t>F</w:t>
            </w:r>
            <w:r>
              <w:rPr>
                <w:rFonts w:ascii="华文楷体" w:eastAsia="华文楷体" w:hAnsi="华文楷体" w:cs="Arial Unicode MS" w:hint="eastAsia"/>
                <w:color w:val="000000"/>
                <w:kern w:val="0"/>
                <w:sz w:val="20"/>
                <w:szCs w:val="20"/>
              </w:rPr>
              <w:t>卡口</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含</w:t>
            </w:r>
            <w:r>
              <w:rPr>
                <w:rFonts w:ascii="华文楷体" w:eastAsia="华文楷体" w:hAnsi="华文楷体" w:cs="Arial Unicode MS"/>
                <w:color w:val="000000"/>
                <w:kern w:val="0"/>
                <w:sz w:val="20"/>
                <w:szCs w:val="20"/>
              </w:rPr>
              <w:t>TOPSSD Cfast2.0 128GB</w:t>
            </w:r>
            <w:r>
              <w:rPr>
                <w:rFonts w:ascii="华文楷体" w:eastAsia="华文楷体" w:hAnsi="华文楷体" w:cs="Arial Unicode MS" w:hint="eastAsia"/>
                <w:color w:val="000000"/>
                <w:kern w:val="0"/>
                <w:sz w:val="20"/>
                <w:szCs w:val="20"/>
              </w:rPr>
              <w:t>存储卡</w:t>
            </w:r>
          </w:p>
        </w:tc>
        <w:tc>
          <w:tcPr>
            <w:tcW w:w="825" w:type="dxa"/>
            <w:shd w:val="clear" w:color="000000" w:fill="auto"/>
            <w:vAlign w:val="center"/>
          </w:tcPr>
          <w:p w:rsidR="006174C5" w:rsidRDefault="006174C5">
            <w:pPr>
              <w:widowControl/>
              <w:jc w:val="center"/>
              <w:rPr>
                <w:rFonts w:ascii="华文楷体" w:eastAsia="华文楷体" w:hAnsi="华文楷体" w:cs="Arial Unicode MS"/>
                <w:kern w:val="0"/>
                <w:sz w:val="20"/>
                <w:szCs w:val="20"/>
              </w:rPr>
            </w:pPr>
            <w:r>
              <w:rPr>
                <w:rFonts w:ascii="华文楷体" w:eastAsia="华文楷体" w:hAnsi="华文楷体" w:cs="Arial Unicode MS"/>
                <w:kern w:val="0"/>
                <w:sz w:val="20"/>
                <w:szCs w:val="20"/>
              </w:rPr>
              <w:t>1</w:t>
            </w:r>
          </w:p>
        </w:tc>
        <w:tc>
          <w:tcPr>
            <w:tcW w:w="2670" w:type="dxa"/>
            <w:shd w:val="clear" w:color="000000" w:fill="auto"/>
            <w:vAlign w:val="center"/>
          </w:tcPr>
          <w:p w:rsidR="006174C5" w:rsidRDefault="006174C5">
            <w:pPr>
              <w:widowControl/>
              <w:jc w:val="left"/>
              <w:rPr>
                <w:rFonts w:ascii="华文楷体" w:eastAsia="华文楷体" w:hAnsi="华文楷体" w:cs="Arial Unicode MS"/>
                <w:kern w:val="0"/>
                <w:sz w:val="20"/>
                <w:szCs w:val="20"/>
              </w:rPr>
            </w:pPr>
          </w:p>
        </w:tc>
      </w:tr>
      <w:tr w:rsidR="006174C5">
        <w:trPr>
          <w:trHeight w:val="129"/>
        </w:trPr>
        <w:tc>
          <w:tcPr>
            <w:tcW w:w="820" w:type="dxa"/>
            <w:vAlign w:val="center"/>
          </w:tcPr>
          <w:p w:rsidR="006174C5" w:rsidRDefault="006174C5">
            <w:pPr>
              <w:widowControl/>
              <w:jc w:val="center"/>
              <w:rPr>
                <w:rFonts w:ascii="华文楷体" w:eastAsia="华文楷体" w:hAnsi="华文楷体" w:cs="Arial Unicode MS"/>
                <w:kern w:val="0"/>
                <w:sz w:val="20"/>
                <w:szCs w:val="20"/>
              </w:rPr>
            </w:pPr>
            <w:r>
              <w:rPr>
                <w:rFonts w:ascii="华文楷体" w:eastAsia="华文楷体" w:hAnsi="华文楷体" w:cs="Arial Unicode MS"/>
                <w:kern w:val="0"/>
                <w:sz w:val="20"/>
                <w:szCs w:val="20"/>
              </w:rPr>
              <w:t>3</w:t>
            </w:r>
          </w:p>
        </w:tc>
        <w:tc>
          <w:tcPr>
            <w:tcW w:w="1494" w:type="dxa"/>
            <w:vAlign w:val="center"/>
          </w:tcPr>
          <w:p w:rsidR="006174C5" w:rsidRDefault="006174C5">
            <w:pPr>
              <w:widowControl/>
              <w:jc w:val="left"/>
              <w:rPr>
                <w:rFonts w:ascii="华文楷体" w:eastAsia="华文楷体" w:hAnsi="华文楷体" w:cs="Arial Unicode MS"/>
                <w:kern w:val="0"/>
                <w:sz w:val="20"/>
                <w:szCs w:val="20"/>
              </w:rPr>
            </w:pPr>
            <w:r>
              <w:rPr>
                <w:rFonts w:ascii="华文楷体" w:eastAsia="华文楷体" w:hAnsi="华文楷体" w:cs="Arial Unicode MS" w:hint="eastAsia"/>
                <w:kern w:val="0"/>
                <w:sz w:val="20"/>
                <w:szCs w:val="20"/>
              </w:rPr>
              <w:t>背景装饰箱</w:t>
            </w:r>
            <w:r>
              <w:rPr>
                <w:rFonts w:ascii="华文楷体" w:eastAsia="华文楷体" w:hAnsi="华文楷体" w:cs="Arial Unicode MS"/>
                <w:kern w:val="0"/>
                <w:sz w:val="20"/>
                <w:szCs w:val="20"/>
              </w:rPr>
              <w:t>/</w:t>
            </w:r>
            <w:r>
              <w:rPr>
                <w:rFonts w:ascii="华文楷体" w:eastAsia="华文楷体" w:hAnsi="华文楷体" w:cs="Arial Unicode MS" w:hint="eastAsia"/>
                <w:kern w:val="0"/>
                <w:sz w:val="20"/>
                <w:szCs w:val="20"/>
              </w:rPr>
              <w:t>投影屏</w:t>
            </w:r>
          </w:p>
        </w:tc>
        <w:tc>
          <w:tcPr>
            <w:tcW w:w="3795" w:type="dxa"/>
            <w:vAlign w:val="center"/>
          </w:tcPr>
          <w:p w:rsidR="006174C5" w:rsidRDefault="006174C5">
            <w:pPr>
              <w:widowControl/>
              <w:jc w:val="left"/>
              <w:rPr>
                <w:rFonts w:ascii="华文楷体" w:eastAsia="华文楷体" w:hAnsi="华文楷体" w:cs="Arial Unicode MS"/>
                <w:color w:val="000000"/>
                <w:kern w:val="0"/>
                <w:sz w:val="20"/>
                <w:szCs w:val="20"/>
              </w:rPr>
            </w:pPr>
            <w:r>
              <w:rPr>
                <w:rFonts w:ascii="华文楷体" w:eastAsia="华文楷体" w:hAnsi="华文楷体" w:cs="Arial Unicode MS" w:hint="eastAsia"/>
                <w:color w:val="000000"/>
                <w:kern w:val="0"/>
                <w:sz w:val="20"/>
                <w:szCs w:val="20"/>
              </w:rPr>
              <w:t>与</w:t>
            </w:r>
            <w:r>
              <w:rPr>
                <w:rFonts w:ascii="华文楷体" w:eastAsia="华文楷体" w:hAnsi="华文楷体" w:cs="Arial Unicode MS"/>
                <w:color w:val="000000"/>
                <w:kern w:val="0"/>
                <w:sz w:val="20"/>
                <w:szCs w:val="20"/>
              </w:rPr>
              <w:t>1</w:t>
            </w:r>
            <w:r>
              <w:rPr>
                <w:rFonts w:ascii="华文楷体" w:eastAsia="华文楷体" w:hAnsi="华文楷体" w:cs="Arial Unicode MS" w:hint="eastAsia"/>
                <w:color w:val="000000"/>
                <w:kern w:val="0"/>
                <w:sz w:val="20"/>
                <w:szCs w:val="20"/>
              </w:rPr>
              <w:t>同品牌定制投影架装饰箱</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铝合金金属框架式设置，左右侧单开门设计</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箱体整体高度</w:t>
            </w:r>
            <w:r>
              <w:rPr>
                <w:rFonts w:ascii="华文楷体" w:eastAsia="华文楷体" w:hAnsi="华文楷体" w:cs="Arial Unicode MS"/>
                <w:color w:val="000000"/>
                <w:kern w:val="0"/>
                <w:sz w:val="20"/>
                <w:szCs w:val="20"/>
              </w:rPr>
              <w:t>2.4</w:t>
            </w:r>
            <w:r>
              <w:rPr>
                <w:rFonts w:ascii="华文楷体" w:eastAsia="华文楷体" w:hAnsi="华文楷体" w:cs="Arial Unicode MS" w:hint="eastAsia"/>
                <w:color w:val="000000"/>
                <w:kern w:val="0"/>
                <w:sz w:val="20"/>
                <w:szCs w:val="20"/>
              </w:rPr>
              <w:t>米，宽</w:t>
            </w:r>
            <w:r>
              <w:rPr>
                <w:rFonts w:ascii="华文楷体" w:eastAsia="华文楷体" w:hAnsi="华文楷体" w:cs="Arial Unicode MS"/>
                <w:color w:val="000000"/>
                <w:kern w:val="0"/>
                <w:sz w:val="20"/>
                <w:szCs w:val="20"/>
              </w:rPr>
              <w:t>3.5</w:t>
            </w:r>
            <w:r>
              <w:rPr>
                <w:rFonts w:ascii="华文楷体" w:eastAsia="华文楷体" w:hAnsi="华文楷体" w:cs="Arial Unicode MS" w:hint="eastAsia"/>
                <w:color w:val="000000"/>
                <w:kern w:val="0"/>
                <w:sz w:val="20"/>
                <w:szCs w:val="20"/>
              </w:rPr>
              <w:t>米，深</w:t>
            </w:r>
            <w:r>
              <w:rPr>
                <w:rFonts w:ascii="华文楷体" w:eastAsia="华文楷体" w:hAnsi="华文楷体" w:cs="Arial Unicode MS"/>
                <w:color w:val="000000"/>
                <w:kern w:val="0"/>
                <w:sz w:val="20"/>
                <w:szCs w:val="20"/>
              </w:rPr>
              <w:t>1.5</w:t>
            </w:r>
            <w:r>
              <w:rPr>
                <w:rFonts w:ascii="华文楷体" w:eastAsia="华文楷体" w:hAnsi="华文楷体" w:cs="Arial Unicode MS" w:hint="eastAsia"/>
                <w:color w:val="000000"/>
                <w:kern w:val="0"/>
                <w:sz w:val="20"/>
                <w:szCs w:val="20"/>
              </w:rPr>
              <w:t>米</w:t>
            </w:r>
            <w:r>
              <w:rPr>
                <w:rFonts w:ascii="华文楷体" w:eastAsia="华文楷体" w:hAnsi="华文楷体" w:cs="Arial Unicode MS"/>
                <w:color w:val="000000"/>
                <w:kern w:val="0"/>
                <w:sz w:val="20"/>
                <w:szCs w:val="20"/>
              </w:rPr>
              <w:t>/</w:t>
            </w:r>
            <w:r>
              <w:rPr>
                <w:rFonts w:ascii="华文楷体" w:eastAsia="华文楷体" w:hAnsi="华文楷体" w:cs="Arial Unicode MS"/>
                <w:color w:val="000000"/>
                <w:kern w:val="0"/>
                <w:sz w:val="20"/>
                <w:szCs w:val="20"/>
              </w:rPr>
              <w:tab/>
            </w:r>
            <w:r>
              <w:rPr>
                <w:rFonts w:ascii="华文楷体" w:eastAsia="华文楷体" w:hAnsi="华文楷体" w:cs="Arial Unicode MS" w:hint="eastAsia"/>
                <w:color w:val="000000"/>
                <w:kern w:val="0"/>
                <w:sz w:val="20"/>
                <w:szCs w:val="20"/>
              </w:rPr>
              <w:t>正面中间开孔安装</w:t>
            </w:r>
            <w:r>
              <w:rPr>
                <w:rFonts w:ascii="华文楷体" w:eastAsia="华文楷体" w:hAnsi="华文楷体" w:cs="Arial Unicode MS"/>
                <w:color w:val="000000"/>
                <w:kern w:val="0"/>
                <w:sz w:val="20"/>
                <w:szCs w:val="20"/>
              </w:rPr>
              <w:t>10mm</w:t>
            </w:r>
            <w:r>
              <w:rPr>
                <w:rFonts w:ascii="华文楷体" w:eastAsia="华文楷体" w:hAnsi="华文楷体" w:cs="Arial Unicode MS" w:hint="eastAsia"/>
                <w:color w:val="000000"/>
                <w:kern w:val="0"/>
                <w:sz w:val="20"/>
                <w:szCs w:val="20"/>
              </w:rPr>
              <w:t>厚透光玻璃覆盖专用绿色透光胶皮，胶皮厚度为</w:t>
            </w:r>
            <w:r>
              <w:rPr>
                <w:rFonts w:ascii="华文楷体" w:eastAsia="华文楷体" w:hAnsi="华文楷体" w:cs="Arial Unicode MS"/>
                <w:color w:val="000000"/>
                <w:kern w:val="0"/>
                <w:sz w:val="20"/>
                <w:szCs w:val="20"/>
              </w:rPr>
              <w:t>0.3</w:t>
            </w:r>
            <w:r>
              <w:rPr>
                <w:rFonts w:ascii="华文楷体" w:eastAsia="华文楷体" w:hAnsi="华文楷体" w:cs="Arial Unicode MS" w:hint="eastAsia"/>
                <w:color w:val="000000"/>
                <w:kern w:val="0"/>
                <w:sz w:val="20"/>
                <w:szCs w:val="20"/>
              </w:rPr>
              <w:t>毫米</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开孔宽度为</w:t>
            </w:r>
            <w:r>
              <w:rPr>
                <w:rFonts w:ascii="华文楷体" w:eastAsia="华文楷体" w:hAnsi="华文楷体" w:cs="Arial Unicode MS"/>
                <w:color w:val="000000"/>
                <w:kern w:val="0"/>
                <w:sz w:val="20"/>
                <w:szCs w:val="20"/>
              </w:rPr>
              <w:t>3.4</w:t>
            </w:r>
            <w:r>
              <w:rPr>
                <w:rFonts w:ascii="华文楷体" w:eastAsia="华文楷体" w:hAnsi="华文楷体" w:cs="Arial Unicode MS" w:hint="eastAsia"/>
                <w:color w:val="000000"/>
                <w:kern w:val="0"/>
                <w:sz w:val="20"/>
                <w:szCs w:val="20"/>
              </w:rPr>
              <w:t>米，高度为</w:t>
            </w:r>
            <w:r>
              <w:rPr>
                <w:rFonts w:ascii="华文楷体" w:eastAsia="华文楷体" w:hAnsi="华文楷体" w:cs="Arial Unicode MS"/>
                <w:color w:val="000000"/>
                <w:kern w:val="0"/>
                <w:sz w:val="20"/>
                <w:szCs w:val="20"/>
              </w:rPr>
              <w:t>1.75</w:t>
            </w:r>
            <w:r>
              <w:rPr>
                <w:rFonts w:ascii="华文楷体" w:eastAsia="华文楷体" w:hAnsi="华文楷体" w:cs="Arial Unicode MS" w:hint="eastAsia"/>
                <w:color w:val="000000"/>
                <w:kern w:val="0"/>
                <w:sz w:val="20"/>
                <w:szCs w:val="20"/>
              </w:rPr>
              <w:t>米，地面距下开孔高度为</w:t>
            </w:r>
            <w:r>
              <w:rPr>
                <w:rFonts w:ascii="华文楷体" w:eastAsia="华文楷体" w:hAnsi="华文楷体" w:cs="Arial Unicode MS"/>
                <w:color w:val="000000"/>
                <w:kern w:val="0"/>
                <w:sz w:val="20"/>
                <w:szCs w:val="20"/>
              </w:rPr>
              <w:t>55</w:t>
            </w:r>
            <w:r>
              <w:rPr>
                <w:rFonts w:ascii="华文楷体" w:eastAsia="华文楷体" w:hAnsi="华文楷体" w:cs="Arial Unicode MS" w:hint="eastAsia"/>
                <w:color w:val="000000"/>
                <w:kern w:val="0"/>
                <w:sz w:val="20"/>
                <w:szCs w:val="20"/>
              </w:rPr>
              <w:t>厘米</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含</w:t>
            </w:r>
            <w:r>
              <w:rPr>
                <w:rFonts w:ascii="华文楷体" w:eastAsia="华文楷体" w:hAnsi="华文楷体" w:cs="Arial Unicode MS"/>
                <w:color w:val="000000"/>
                <w:kern w:val="0"/>
                <w:sz w:val="20"/>
                <w:szCs w:val="20"/>
              </w:rPr>
              <w:t>W1.8M*L3.0M*10MM</w:t>
            </w:r>
            <w:r>
              <w:rPr>
                <w:rFonts w:ascii="华文楷体" w:eastAsia="华文楷体" w:hAnsi="华文楷体" w:cs="Arial Unicode MS" w:hint="eastAsia"/>
                <w:color w:val="000000"/>
                <w:kern w:val="0"/>
                <w:sz w:val="20"/>
                <w:szCs w:val="20"/>
              </w:rPr>
              <w:t>专用投影玻璃</w:t>
            </w:r>
          </w:p>
        </w:tc>
        <w:tc>
          <w:tcPr>
            <w:tcW w:w="825" w:type="dxa"/>
            <w:vAlign w:val="center"/>
          </w:tcPr>
          <w:p w:rsidR="006174C5" w:rsidRDefault="006174C5">
            <w:pPr>
              <w:widowControl/>
              <w:jc w:val="center"/>
              <w:rPr>
                <w:rFonts w:ascii="华文楷体" w:eastAsia="华文楷体" w:hAnsi="华文楷体" w:cs="Arial Unicode MS"/>
                <w:kern w:val="0"/>
                <w:sz w:val="20"/>
                <w:szCs w:val="20"/>
              </w:rPr>
            </w:pPr>
            <w:r>
              <w:rPr>
                <w:rFonts w:ascii="华文楷体" w:eastAsia="华文楷体" w:hAnsi="华文楷体" w:cs="Arial Unicode MS"/>
                <w:kern w:val="0"/>
                <w:sz w:val="20"/>
                <w:szCs w:val="20"/>
              </w:rPr>
              <w:t>1</w:t>
            </w:r>
          </w:p>
        </w:tc>
        <w:tc>
          <w:tcPr>
            <w:tcW w:w="2670" w:type="dxa"/>
            <w:vAlign w:val="center"/>
          </w:tcPr>
          <w:p w:rsidR="006174C5" w:rsidRDefault="006174C5">
            <w:pPr>
              <w:widowControl/>
              <w:jc w:val="left"/>
              <w:rPr>
                <w:rFonts w:ascii="华文楷体" w:eastAsia="华文楷体" w:hAnsi="华文楷体" w:cs="Arial Unicode MS"/>
                <w:kern w:val="0"/>
                <w:sz w:val="20"/>
                <w:szCs w:val="20"/>
              </w:rPr>
            </w:pPr>
            <w:r>
              <w:rPr>
                <w:rFonts w:ascii="华文楷体" w:eastAsia="华文楷体" w:hAnsi="华文楷体" w:cs="Arial Unicode MS" w:hint="eastAsia"/>
                <w:kern w:val="0"/>
                <w:sz w:val="20"/>
                <w:szCs w:val="20"/>
              </w:rPr>
              <w:t>根据场地尺寸允许微调</w:t>
            </w:r>
          </w:p>
        </w:tc>
      </w:tr>
      <w:tr w:rsidR="006174C5">
        <w:trPr>
          <w:trHeight w:val="375"/>
        </w:trPr>
        <w:tc>
          <w:tcPr>
            <w:tcW w:w="820" w:type="dxa"/>
            <w:vAlign w:val="center"/>
          </w:tcPr>
          <w:p w:rsidR="006174C5" w:rsidRDefault="006174C5">
            <w:pPr>
              <w:widowControl/>
              <w:jc w:val="center"/>
              <w:rPr>
                <w:rFonts w:ascii="华文楷体" w:eastAsia="华文楷体" w:hAnsi="华文楷体" w:cs="Arial Unicode MS"/>
                <w:kern w:val="0"/>
                <w:sz w:val="20"/>
                <w:szCs w:val="20"/>
              </w:rPr>
            </w:pPr>
            <w:r>
              <w:rPr>
                <w:rFonts w:ascii="华文楷体" w:eastAsia="华文楷体" w:hAnsi="华文楷体" w:cs="Arial Unicode MS"/>
                <w:kern w:val="0"/>
                <w:sz w:val="20"/>
                <w:szCs w:val="20"/>
              </w:rPr>
              <w:t>4</w:t>
            </w:r>
          </w:p>
        </w:tc>
        <w:tc>
          <w:tcPr>
            <w:tcW w:w="1494" w:type="dxa"/>
            <w:vAlign w:val="center"/>
          </w:tcPr>
          <w:p w:rsidR="006174C5" w:rsidRDefault="006174C5">
            <w:pPr>
              <w:widowControl/>
              <w:jc w:val="left"/>
              <w:rPr>
                <w:rFonts w:ascii="华文楷体" w:eastAsia="华文楷体" w:hAnsi="华文楷体" w:cs="Arial Unicode MS"/>
                <w:kern w:val="0"/>
                <w:sz w:val="20"/>
                <w:szCs w:val="20"/>
              </w:rPr>
            </w:pPr>
            <w:r>
              <w:rPr>
                <w:rFonts w:ascii="华文楷体" w:eastAsia="华文楷体" w:hAnsi="华文楷体" w:cs="Arial Unicode MS" w:hint="eastAsia"/>
                <w:kern w:val="0"/>
                <w:sz w:val="20"/>
                <w:szCs w:val="20"/>
              </w:rPr>
              <w:t>液晶显示器</w:t>
            </w:r>
          </w:p>
        </w:tc>
        <w:tc>
          <w:tcPr>
            <w:tcW w:w="3795" w:type="dxa"/>
            <w:vAlign w:val="center"/>
          </w:tcPr>
          <w:p w:rsidR="006174C5" w:rsidRDefault="006174C5">
            <w:pPr>
              <w:widowControl/>
              <w:jc w:val="left"/>
              <w:rPr>
                <w:rFonts w:ascii="华文楷体" w:eastAsia="华文楷体" w:hAnsi="华文楷体" w:cs="Arial Unicode MS"/>
                <w:kern w:val="0"/>
                <w:sz w:val="20"/>
                <w:szCs w:val="20"/>
              </w:rPr>
            </w:pPr>
            <w:r>
              <w:rPr>
                <w:rFonts w:ascii="华文楷体" w:eastAsia="华文楷体" w:hAnsi="华文楷体" w:cs="Arial Unicode MS" w:hint="eastAsia"/>
                <w:kern w:val="0"/>
                <w:sz w:val="20"/>
                <w:szCs w:val="20"/>
              </w:rPr>
              <w:t>与</w:t>
            </w:r>
            <w:r>
              <w:rPr>
                <w:rFonts w:ascii="华文楷体" w:eastAsia="华文楷体" w:hAnsi="华文楷体" w:cs="Arial Unicode MS"/>
                <w:kern w:val="0"/>
                <w:sz w:val="20"/>
                <w:szCs w:val="20"/>
              </w:rPr>
              <w:t>1</w:t>
            </w:r>
            <w:r>
              <w:rPr>
                <w:rFonts w:ascii="华文楷体" w:eastAsia="华文楷体" w:hAnsi="华文楷体" w:cs="Arial Unicode MS" w:hint="eastAsia"/>
                <w:kern w:val="0"/>
                <w:sz w:val="20"/>
                <w:szCs w:val="20"/>
              </w:rPr>
              <w:t>返看系统配套</w:t>
            </w:r>
            <w:r>
              <w:rPr>
                <w:rFonts w:ascii="华文楷体" w:eastAsia="华文楷体" w:hAnsi="华文楷体" w:cs="Arial Unicode MS"/>
                <w:kern w:val="0"/>
                <w:sz w:val="20"/>
                <w:szCs w:val="20"/>
              </w:rPr>
              <w:t>/23</w:t>
            </w:r>
            <w:r>
              <w:rPr>
                <w:rFonts w:ascii="华文楷体" w:eastAsia="华文楷体" w:hAnsi="华文楷体" w:cs="Arial Unicode MS" w:hint="eastAsia"/>
                <w:kern w:val="0"/>
                <w:sz w:val="20"/>
                <w:szCs w:val="20"/>
              </w:rPr>
              <w:t>英吋</w:t>
            </w:r>
            <w:r>
              <w:rPr>
                <w:rFonts w:ascii="华文楷体" w:eastAsia="华文楷体" w:hAnsi="华文楷体" w:cs="Arial Unicode MS"/>
                <w:kern w:val="0"/>
                <w:sz w:val="20"/>
                <w:szCs w:val="20"/>
              </w:rPr>
              <w:t>/</w:t>
            </w:r>
            <w:r>
              <w:rPr>
                <w:rFonts w:ascii="华文楷体" w:eastAsia="华文楷体" w:hAnsi="华文楷体" w:cs="Arial Unicode MS" w:hint="eastAsia"/>
                <w:kern w:val="0"/>
                <w:sz w:val="20"/>
                <w:szCs w:val="20"/>
              </w:rPr>
              <w:t>背面带有</w:t>
            </w:r>
            <w:r>
              <w:rPr>
                <w:rFonts w:ascii="华文楷体" w:eastAsia="华文楷体" w:hAnsi="华文楷体" w:cs="Arial Unicode MS"/>
                <w:kern w:val="0"/>
                <w:sz w:val="20"/>
                <w:szCs w:val="20"/>
              </w:rPr>
              <w:t>100*100mm</w:t>
            </w:r>
            <w:r>
              <w:rPr>
                <w:rFonts w:ascii="华文楷体" w:eastAsia="华文楷体" w:hAnsi="华文楷体" w:cs="Arial Unicode MS" w:hint="eastAsia"/>
                <w:kern w:val="0"/>
                <w:sz w:val="20"/>
                <w:szCs w:val="20"/>
              </w:rPr>
              <w:t>安装支架孔位</w:t>
            </w:r>
            <w:r>
              <w:rPr>
                <w:rFonts w:ascii="华文楷体" w:eastAsia="华文楷体" w:hAnsi="华文楷体" w:cs="Arial Unicode MS"/>
                <w:kern w:val="0"/>
                <w:sz w:val="20"/>
                <w:szCs w:val="20"/>
              </w:rPr>
              <w:t>/</w:t>
            </w:r>
            <w:r>
              <w:rPr>
                <w:rFonts w:ascii="华文楷体" w:eastAsia="华文楷体" w:hAnsi="华文楷体" w:cs="Arial Unicode MS" w:hint="eastAsia"/>
                <w:kern w:val="0"/>
                <w:sz w:val="20"/>
                <w:szCs w:val="20"/>
              </w:rPr>
              <w:t>具备</w:t>
            </w:r>
            <w:r>
              <w:rPr>
                <w:rFonts w:ascii="华文楷体" w:eastAsia="华文楷体" w:hAnsi="华文楷体" w:cs="Arial Unicode MS"/>
                <w:kern w:val="0"/>
                <w:sz w:val="20"/>
                <w:szCs w:val="20"/>
              </w:rPr>
              <w:t>HDMI</w:t>
            </w:r>
            <w:r>
              <w:rPr>
                <w:rFonts w:ascii="华文楷体" w:eastAsia="华文楷体" w:hAnsi="华文楷体" w:cs="Arial Unicode MS" w:hint="eastAsia"/>
                <w:kern w:val="0"/>
                <w:sz w:val="20"/>
                <w:szCs w:val="20"/>
              </w:rPr>
              <w:t>输入接口</w:t>
            </w:r>
            <w:r>
              <w:rPr>
                <w:rFonts w:ascii="华文楷体" w:eastAsia="华文楷体" w:hAnsi="华文楷体" w:cs="Arial Unicode MS"/>
                <w:kern w:val="0"/>
                <w:sz w:val="20"/>
                <w:szCs w:val="20"/>
              </w:rPr>
              <w:t>/</w:t>
            </w:r>
            <w:r>
              <w:rPr>
                <w:rFonts w:ascii="华文楷体" w:eastAsia="华文楷体" w:hAnsi="华文楷体" w:cs="Arial Unicode MS" w:hint="eastAsia"/>
                <w:kern w:val="0"/>
                <w:sz w:val="20"/>
                <w:szCs w:val="20"/>
              </w:rPr>
              <w:t>物理分辨率支持不低于</w:t>
            </w:r>
            <w:r>
              <w:rPr>
                <w:rFonts w:ascii="华文楷体" w:eastAsia="华文楷体" w:hAnsi="华文楷体" w:cs="Arial Unicode MS"/>
                <w:kern w:val="0"/>
                <w:sz w:val="20"/>
                <w:szCs w:val="20"/>
              </w:rPr>
              <w:t>1920*1080P</w:t>
            </w:r>
            <w:r>
              <w:rPr>
                <w:rFonts w:ascii="华文楷体" w:eastAsia="华文楷体" w:hAnsi="华文楷体" w:cs="Arial Unicode MS" w:hint="eastAsia"/>
                <w:kern w:val="0"/>
                <w:sz w:val="20"/>
                <w:szCs w:val="20"/>
              </w:rPr>
              <w:t>并支持</w:t>
            </w:r>
            <w:r>
              <w:rPr>
                <w:rFonts w:ascii="华文楷体" w:eastAsia="华文楷体" w:hAnsi="华文楷体" w:cs="Arial Unicode MS"/>
                <w:kern w:val="0"/>
                <w:sz w:val="20"/>
                <w:szCs w:val="20"/>
              </w:rPr>
              <w:t>50i</w:t>
            </w:r>
            <w:r>
              <w:rPr>
                <w:rFonts w:ascii="华文楷体" w:eastAsia="华文楷体" w:hAnsi="华文楷体" w:cs="Arial Unicode MS" w:hint="eastAsia"/>
                <w:kern w:val="0"/>
                <w:sz w:val="20"/>
                <w:szCs w:val="20"/>
              </w:rPr>
              <w:t>信号输入</w:t>
            </w:r>
          </w:p>
        </w:tc>
        <w:tc>
          <w:tcPr>
            <w:tcW w:w="825" w:type="dxa"/>
            <w:vAlign w:val="center"/>
          </w:tcPr>
          <w:p w:rsidR="006174C5" w:rsidRDefault="006174C5">
            <w:pPr>
              <w:widowControl/>
              <w:jc w:val="center"/>
              <w:rPr>
                <w:rFonts w:ascii="华文楷体" w:eastAsia="华文楷体" w:hAnsi="华文楷体" w:cs="Arial Unicode MS"/>
                <w:kern w:val="0"/>
                <w:sz w:val="20"/>
                <w:szCs w:val="20"/>
              </w:rPr>
            </w:pPr>
            <w:r>
              <w:rPr>
                <w:rFonts w:ascii="华文楷体" w:eastAsia="华文楷体" w:hAnsi="华文楷体" w:cs="Arial Unicode MS"/>
                <w:kern w:val="0"/>
                <w:sz w:val="20"/>
                <w:szCs w:val="20"/>
              </w:rPr>
              <w:t>1</w:t>
            </w:r>
          </w:p>
        </w:tc>
        <w:tc>
          <w:tcPr>
            <w:tcW w:w="2670" w:type="dxa"/>
            <w:vAlign w:val="center"/>
          </w:tcPr>
          <w:p w:rsidR="006174C5" w:rsidRDefault="006174C5">
            <w:pPr>
              <w:widowControl/>
              <w:jc w:val="left"/>
              <w:rPr>
                <w:rFonts w:ascii="华文楷体" w:eastAsia="华文楷体" w:hAnsi="华文楷体" w:cs="Arial Unicode MS"/>
                <w:kern w:val="0"/>
                <w:sz w:val="20"/>
                <w:szCs w:val="20"/>
              </w:rPr>
            </w:pPr>
          </w:p>
        </w:tc>
      </w:tr>
      <w:tr w:rsidR="006174C5">
        <w:trPr>
          <w:trHeight w:val="375"/>
        </w:trPr>
        <w:tc>
          <w:tcPr>
            <w:tcW w:w="820" w:type="dxa"/>
            <w:vAlign w:val="center"/>
          </w:tcPr>
          <w:p w:rsidR="006174C5" w:rsidRDefault="006174C5">
            <w:pPr>
              <w:widowControl/>
              <w:jc w:val="center"/>
              <w:rPr>
                <w:rFonts w:ascii="华文楷体" w:eastAsia="华文楷体" w:hAnsi="华文楷体" w:cs="Arial Unicode MS"/>
                <w:kern w:val="0"/>
                <w:sz w:val="20"/>
                <w:szCs w:val="20"/>
              </w:rPr>
            </w:pPr>
            <w:r>
              <w:rPr>
                <w:rFonts w:ascii="华文楷体" w:eastAsia="华文楷体" w:hAnsi="华文楷体" w:cs="Arial Unicode MS"/>
                <w:kern w:val="0"/>
                <w:sz w:val="20"/>
                <w:szCs w:val="20"/>
              </w:rPr>
              <w:t>5</w:t>
            </w:r>
          </w:p>
        </w:tc>
        <w:tc>
          <w:tcPr>
            <w:tcW w:w="1494" w:type="dxa"/>
            <w:vAlign w:val="center"/>
          </w:tcPr>
          <w:p w:rsidR="006174C5" w:rsidRDefault="006174C5">
            <w:pPr>
              <w:widowControl/>
              <w:jc w:val="left"/>
              <w:rPr>
                <w:rFonts w:ascii="华文楷体" w:eastAsia="华文楷体" w:hAnsi="华文楷体" w:cs="Arial Unicode MS"/>
                <w:color w:val="000000"/>
                <w:kern w:val="0"/>
                <w:sz w:val="20"/>
                <w:szCs w:val="20"/>
              </w:rPr>
            </w:pPr>
            <w:r>
              <w:rPr>
                <w:rFonts w:ascii="华文楷体" w:eastAsia="华文楷体" w:hAnsi="华文楷体" w:cs="Arial Unicode MS" w:hint="eastAsia"/>
                <w:color w:val="000000"/>
                <w:kern w:val="0"/>
                <w:sz w:val="20"/>
                <w:szCs w:val="20"/>
              </w:rPr>
              <w:t>三脚架</w:t>
            </w:r>
          </w:p>
        </w:tc>
        <w:tc>
          <w:tcPr>
            <w:tcW w:w="3795" w:type="dxa"/>
            <w:vAlign w:val="center"/>
          </w:tcPr>
          <w:p w:rsidR="006174C5" w:rsidRDefault="006174C5">
            <w:pPr>
              <w:widowControl/>
              <w:jc w:val="left"/>
              <w:rPr>
                <w:rFonts w:ascii="华文楷体" w:eastAsia="华文楷体" w:hAnsi="华文楷体" w:cs="Arial Unicode MS"/>
                <w:color w:val="000000"/>
                <w:kern w:val="0"/>
                <w:sz w:val="20"/>
                <w:szCs w:val="20"/>
              </w:rPr>
            </w:pPr>
            <w:r>
              <w:rPr>
                <w:rFonts w:ascii="华文楷体" w:eastAsia="华文楷体" w:hAnsi="华文楷体" w:cs="Arial Unicode MS" w:hint="eastAsia"/>
                <w:kern w:val="0"/>
                <w:sz w:val="20"/>
                <w:szCs w:val="20"/>
              </w:rPr>
              <w:t>与</w:t>
            </w:r>
            <w:r>
              <w:rPr>
                <w:rFonts w:ascii="华文楷体" w:eastAsia="华文楷体" w:hAnsi="华文楷体" w:cs="Arial Unicode MS"/>
                <w:kern w:val="0"/>
                <w:sz w:val="20"/>
                <w:szCs w:val="20"/>
              </w:rPr>
              <w:t>1</w:t>
            </w:r>
            <w:r>
              <w:rPr>
                <w:rFonts w:ascii="华文楷体" w:eastAsia="华文楷体" w:hAnsi="华文楷体" w:cs="Arial Unicode MS" w:hint="eastAsia"/>
                <w:kern w:val="0"/>
                <w:sz w:val="20"/>
                <w:szCs w:val="20"/>
              </w:rPr>
              <w:t>返看系统兼容</w:t>
            </w:r>
            <w:r>
              <w:rPr>
                <w:rFonts w:ascii="华文楷体" w:eastAsia="华文楷体" w:hAnsi="华文楷体" w:cs="Arial Unicode MS"/>
                <w:kern w:val="0"/>
                <w:sz w:val="20"/>
                <w:szCs w:val="20"/>
              </w:rPr>
              <w:t>/</w:t>
            </w:r>
            <w:r>
              <w:rPr>
                <w:rFonts w:ascii="华文楷体" w:eastAsia="华文楷体" w:hAnsi="华文楷体" w:cs="Arial Unicode MS" w:hint="eastAsia"/>
                <w:kern w:val="0"/>
                <w:sz w:val="20"/>
                <w:szCs w:val="20"/>
              </w:rPr>
              <w:t>与</w:t>
            </w:r>
            <w:r>
              <w:rPr>
                <w:rFonts w:ascii="华文楷体" w:eastAsia="华文楷体" w:hAnsi="华文楷体" w:cs="Arial Unicode MS"/>
                <w:kern w:val="0"/>
                <w:sz w:val="20"/>
                <w:szCs w:val="20"/>
              </w:rPr>
              <w:t>2</w:t>
            </w:r>
            <w:r>
              <w:rPr>
                <w:rFonts w:ascii="华文楷体" w:eastAsia="华文楷体" w:hAnsi="华文楷体" w:cs="Arial Unicode MS" w:hint="eastAsia"/>
                <w:kern w:val="0"/>
                <w:sz w:val="20"/>
                <w:szCs w:val="20"/>
              </w:rPr>
              <w:t>摄像机兼容</w:t>
            </w:r>
            <w:r>
              <w:rPr>
                <w:rFonts w:ascii="华文楷体" w:eastAsia="华文楷体" w:hAnsi="华文楷体" w:cs="Arial Unicode MS"/>
                <w:kern w:val="0"/>
                <w:sz w:val="20"/>
                <w:szCs w:val="20"/>
              </w:rPr>
              <w:t>/</w:t>
            </w:r>
            <w:r>
              <w:rPr>
                <w:rFonts w:ascii="华文楷体" w:eastAsia="华文楷体" w:hAnsi="华文楷体" w:cs="Arial Unicode MS" w:hint="eastAsia"/>
                <w:color w:val="000000"/>
                <w:kern w:val="0"/>
                <w:sz w:val="20"/>
                <w:szCs w:val="20"/>
              </w:rPr>
              <w:t>承重不低于</w:t>
            </w:r>
            <w:r>
              <w:rPr>
                <w:rFonts w:ascii="华文楷体" w:eastAsia="华文楷体" w:hAnsi="华文楷体" w:cs="Arial Unicode MS"/>
                <w:color w:val="000000"/>
                <w:kern w:val="0"/>
                <w:sz w:val="20"/>
                <w:szCs w:val="20"/>
              </w:rPr>
              <w:t>12KG/</w:t>
            </w:r>
            <w:r>
              <w:rPr>
                <w:rFonts w:ascii="华文楷体" w:eastAsia="华文楷体" w:hAnsi="华文楷体" w:cs="Arial Unicode MS" w:hint="eastAsia"/>
                <w:color w:val="000000"/>
                <w:kern w:val="0"/>
                <w:sz w:val="20"/>
                <w:szCs w:val="20"/>
              </w:rPr>
              <w:t>碳纤维材质</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含液压云台</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水平阻尼</w:t>
            </w:r>
            <w:r>
              <w:rPr>
                <w:rFonts w:ascii="华文楷体" w:eastAsia="华文楷体" w:hAnsi="华文楷体" w:cs="Arial Unicode MS"/>
                <w:color w:val="000000"/>
                <w:kern w:val="0"/>
                <w:sz w:val="20"/>
                <w:szCs w:val="20"/>
              </w:rPr>
              <w:t xml:space="preserve"> 1-4 /</w:t>
            </w:r>
            <w:r>
              <w:rPr>
                <w:rFonts w:ascii="华文楷体" w:eastAsia="华文楷体" w:hAnsi="华文楷体" w:cs="Arial Unicode MS" w:hint="eastAsia"/>
                <w:color w:val="000000"/>
                <w:kern w:val="0"/>
                <w:sz w:val="20"/>
                <w:szCs w:val="20"/>
              </w:rPr>
              <w:t>俯仰阻尼</w:t>
            </w:r>
            <w:r>
              <w:rPr>
                <w:rFonts w:ascii="华文楷体" w:eastAsia="华文楷体" w:hAnsi="华文楷体" w:cs="Arial Unicode MS"/>
                <w:color w:val="000000"/>
                <w:kern w:val="0"/>
                <w:sz w:val="20"/>
                <w:szCs w:val="20"/>
              </w:rPr>
              <w:t xml:space="preserve"> 1-4 /</w:t>
            </w:r>
            <w:r>
              <w:rPr>
                <w:rFonts w:ascii="华文楷体" w:eastAsia="华文楷体" w:hAnsi="华文楷体" w:cs="Arial Unicode MS" w:hint="eastAsia"/>
                <w:color w:val="000000"/>
                <w:kern w:val="0"/>
                <w:sz w:val="20"/>
                <w:szCs w:val="20"/>
              </w:rPr>
              <w:t>动态平衡</w:t>
            </w:r>
            <w:r>
              <w:rPr>
                <w:rFonts w:ascii="华文楷体" w:eastAsia="华文楷体" w:hAnsi="华文楷体" w:cs="Arial Unicode MS"/>
                <w:color w:val="000000"/>
                <w:kern w:val="0"/>
                <w:sz w:val="20"/>
                <w:szCs w:val="20"/>
              </w:rPr>
              <w:t xml:space="preserve"> 1-8 /</w:t>
            </w:r>
            <w:r>
              <w:rPr>
                <w:rFonts w:ascii="华文楷体" w:eastAsia="华文楷体" w:hAnsi="华文楷体" w:cs="Arial Unicode MS" w:hint="eastAsia"/>
                <w:color w:val="000000"/>
                <w:kern w:val="0"/>
                <w:sz w:val="20"/>
                <w:szCs w:val="20"/>
              </w:rPr>
              <w:t>俯仰角度</w:t>
            </w:r>
            <w:r>
              <w:rPr>
                <w:rFonts w:ascii="华文楷体" w:eastAsia="华文楷体" w:hAnsi="华文楷体" w:cs="Arial Unicode MS"/>
                <w:color w:val="000000"/>
                <w:kern w:val="0"/>
                <w:sz w:val="20"/>
                <w:szCs w:val="20"/>
              </w:rPr>
              <w:t xml:space="preserve"> +90</w:t>
            </w:r>
            <w:r>
              <w:rPr>
                <w:rFonts w:ascii="华文楷体" w:eastAsia="华文楷体" w:hAnsi="华文楷体" w:cs="Arial Unicode MS" w:hint="eastAsia"/>
                <w:color w:val="000000"/>
                <w:kern w:val="0"/>
                <w:sz w:val="20"/>
                <w:szCs w:val="20"/>
              </w:rPr>
              <w:t>°</w:t>
            </w:r>
            <w:r>
              <w:rPr>
                <w:rFonts w:ascii="华文楷体" w:eastAsia="华文楷体" w:hAnsi="华文楷体" w:cs="Arial Unicode MS"/>
                <w:color w:val="000000"/>
                <w:kern w:val="0"/>
                <w:sz w:val="20"/>
                <w:szCs w:val="20"/>
              </w:rPr>
              <w:t>/-75</w:t>
            </w:r>
            <w:r>
              <w:rPr>
                <w:rFonts w:ascii="华文楷体" w:eastAsia="华文楷体" w:hAnsi="华文楷体" w:cs="Arial Unicode MS" w:hint="eastAsia"/>
                <w:color w:val="000000"/>
                <w:kern w:val="0"/>
                <w:sz w:val="20"/>
                <w:szCs w:val="20"/>
              </w:rPr>
              <w:t>°</w:t>
            </w:r>
          </w:p>
        </w:tc>
        <w:tc>
          <w:tcPr>
            <w:tcW w:w="825" w:type="dxa"/>
            <w:vAlign w:val="center"/>
          </w:tcPr>
          <w:p w:rsidR="006174C5" w:rsidRDefault="006174C5">
            <w:pPr>
              <w:widowControl/>
              <w:jc w:val="center"/>
              <w:rPr>
                <w:rFonts w:ascii="华文楷体" w:eastAsia="华文楷体" w:hAnsi="华文楷体" w:cs="Arial Unicode MS"/>
                <w:kern w:val="0"/>
                <w:sz w:val="20"/>
                <w:szCs w:val="20"/>
              </w:rPr>
            </w:pPr>
            <w:r>
              <w:rPr>
                <w:rFonts w:ascii="华文楷体" w:eastAsia="华文楷体" w:hAnsi="华文楷体" w:cs="Arial Unicode MS"/>
                <w:kern w:val="0"/>
                <w:sz w:val="20"/>
                <w:szCs w:val="20"/>
              </w:rPr>
              <w:t>1</w:t>
            </w:r>
          </w:p>
        </w:tc>
        <w:tc>
          <w:tcPr>
            <w:tcW w:w="2670" w:type="dxa"/>
            <w:vAlign w:val="center"/>
          </w:tcPr>
          <w:p w:rsidR="006174C5" w:rsidRDefault="006174C5">
            <w:pPr>
              <w:widowControl/>
              <w:jc w:val="left"/>
              <w:rPr>
                <w:rFonts w:ascii="华文楷体" w:eastAsia="华文楷体" w:hAnsi="华文楷体" w:cs="Arial Unicode MS"/>
                <w:kern w:val="0"/>
                <w:sz w:val="20"/>
                <w:szCs w:val="20"/>
              </w:rPr>
            </w:pPr>
          </w:p>
        </w:tc>
      </w:tr>
      <w:tr w:rsidR="006174C5">
        <w:trPr>
          <w:trHeight w:val="375"/>
        </w:trPr>
        <w:tc>
          <w:tcPr>
            <w:tcW w:w="820" w:type="dxa"/>
            <w:shd w:val="clear" w:color="auto" w:fill="FFFFFF"/>
            <w:vAlign w:val="center"/>
          </w:tcPr>
          <w:p w:rsidR="006174C5" w:rsidRDefault="006174C5">
            <w:pPr>
              <w:widowControl/>
              <w:jc w:val="center"/>
              <w:rPr>
                <w:rFonts w:ascii="华文楷体" w:eastAsia="华文楷体" w:hAnsi="华文楷体" w:cs="Arial Unicode MS"/>
                <w:kern w:val="0"/>
                <w:sz w:val="20"/>
                <w:szCs w:val="20"/>
              </w:rPr>
            </w:pPr>
            <w:r>
              <w:rPr>
                <w:rFonts w:ascii="华文楷体" w:eastAsia="华文楷体" w:hAnsi="华文楷体" w:cs="Arial Unicode MS"/>
                <w:kern w:val="0"/>
                <w:sz w:val="20"/>
                <w:szCs w:val="20"/>
              </w:rPr>
              <w:t>6</w:t>
            </w:r>
          </w:p>
        </w:tc>
        <w:tc>
          <w:tcPr>
            <w:tcW w:w="1494" w:type="dxa"/>
            <w:shd w:val="clear" w:color="auto" w:fill="FFFFFF"/>
            <w:vAlign w:val="center"/>
          </w:tcPr>
          <w:p w:rsidR="006174C5" w:rsidRDefault="006174C5">
            <w:pPr>
              <w:widowControl/>
              <w:jc w:val="left"/>
              <w:rPr>
                <w:rFonts w:ascii="华文楷体" w:eastAsia="华文楷体" w:hAnsi="华文楷体" w:cs="Arial Unicode MS"/>
                <w:color w:val="000000"/>
                <w:kern w:val="0"/>
                <w:sz w:val="20"/>
                <w:szCs w:val="20"/>
              </w:rPr>
            </w:pPr>
            <w:r>
              <w:rPr>
                <w:rFonts w:ascii="华文楷体" w:eastAsia="华文楷体" w:hAnsi="华文楷体" w:cs="Arial Unicode MS" w:hint="eastAsia"/>
                <w:color w:val="000000"/>
                <w:kern w:val="0"/>
                <w:sz w:val="20"/>
                <w:szCs w:val="20"/>
              </w:rPr>
              <w:t>无线胸麦</w:t>
            </w:r>
          </w:p>
        </w:tc>
        <w:tc>
          <w:tcPr>
            <w:tcW w:w="3795" w:type="dxa"/>
            <w:shd w:val="clear" w:color="auto" w:fill="FFFFFF"/>
            <w:vAlign w:val="center"/>
          </w:tcPr>
          <w:p w:rsidR="006174C5" w:rsidRDefault="006174C5">
            <w:pPr>
              <w:widowControl/>
              <w:jc w:val="left"/>
              <w:rPr>
                <w:rFonts w:ascii="华文楷体" w:eastAsia="华文楷体" w:hAnsi="华文楷体" w:cs="Arial Unicode MS"/>
                <w:color w:val="000000"/>
                <w:kern w:val="0"/>
                <w:sz w:val="20"/>
                <w:szCs w:val="20"/>
              </w:rPr>
            </w:pPr>
            <w:r>
              <w:rPr>
                <w:rFonts w:ascii="华文楷体" w:eastAsia="华文楷体" w:hAnsi="华文楷体" w:cs="Arial Unicode MS" w:hint="eastAsia"/>
                <w:color w:val="000000"/>
                <w:kern w:val="0"/>
                <w:sz w:val="20"/>
                <w:szCs w:val="20"/>
              </w:rPr>
              <w:t>无线胸麦</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接收机适配器、电池双供电模式</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内置噪声滤除功能</w:t>
            </w:r>
          </w:p>
        </w:tc>
        <w:tc>
          <w:tcPr>
            <w:tcW w:w="825" w:type="dxa"/>
            <w:shd w:val="clear" w:color="auto" w:fill="FFFFFF"/>
            <w:vAlign w:val="center"/>
          </w:tcPr>
          <w:p w:rsidR="006174C5" w:rsidRDefault="006174C5">
            <w:pPr>
              <w:widowControl/>
              <w:jc w:val="center"/>
              <w:rPr>
                <w:rFonts w:ascii="华文楷体" w:eastAsia="华文楷体" w:hAnsi="华文楷体" w:cs="Arial Unicode MS"/>
                <w:kern w:val="0"/>
                <w:sz w:val="20"/>
                <w:szCs w:val="20"/>
              </w:rPr>
            </w:pPr>
            <w:r>
              <w:rPr>
                <w:rFonts w:ascii="华文楷体" w:eastAsia="华文楷体" w:hAnsi="华文楷体" w:cs="Arial Unicode MS"/>
                <w:kern w:val="0"/>
                <w:sz w:val="20"/>
                <w:szCs w:val="20"/>
              </w:rPr>
              <w:t>1</w:t>
            </w:r>
          </w:p>
        </w:tc>
        <w:tc>
          <w:tcPr>
            <w:tcW w:w="2670" w:type="dxa"/>
            <w:shd w:val="clear" w:color="auto" w:fill="FFFFFF"/>
            <w:vAlign w:val="center"/>
          </w:tcPr>
          <w:p w:rsidR="006174C5" w:rsidRDefault="006174C5">
            <w:pPr>
              <w:widowControl/>
              <w:jc w:val="left"/>
              <w:rPr>
                <w:rFonts w:ascii="华文楷体" w:eastAsia="华文楷体" w:hAnsi="华文楷体" w:cs="Arial Unicode MS"/>
                <w:kern w:val="0"/>
                <w:sz w:val="20"/>
                <w:szCs w:val="20"/>
              </w:rPr>
            </w:pPr>
          </w:p>
        </w:tc>
      </w:tr>
      <w:tr w:rsidR="006174C5">
        <w:trPr>
          <w:trHeight w:val="202"/>
        </w:trPr>
        <w:tc>
          <w:tcPr>
            <w:tcW w:w="820" w:type="dxa"/>
            <w:vAlign w:val="center"/>
          </w:tcPr>
          <w:p w:rsidR="006174C5" w:rsidRDefault="006174C5">
            <w:pPr>
              <w:widowControl/>
              <w:jc w:val="center"/>
              <w:rPr>
                <w:rFonts w:ascii="华文楷体" w:eastAsia="华文楷体" w:hAnsi="华文楷体" w:cs="Arial Unicode MS"/>
                <w:kern w:val="0"/>
                <w:sz w:val="20"/>
                <w:szCs w:val="20"/>
              </w:rPr>
            </w:pPr>
            <w:r>
              <w:rPr>
                <w:rFonts w:ascii="华文楷体" w:eastAsia="华文楷体" w:hAnsi="华文楷体" w:cs="Arial Unicode MS"/>
                <w:kern w:val="0"/>
                <w:sz w:val="20"/>
                <w:szCs w:val="20"/>
              </w:rPr>
              <w:t>7</w:t>
            </w:r>
          </w:p>
        </w:tc>
        <w:tc>
          <w:tcPr>
            <w:tcW w:w="1494" w:type="dxa"/>
            <w:vAlign w:val="center"/>
          </w:tcPr>
          <w:p w:rsidR="006174C5" w:rsidRDefault="006174C5">
            <w:pPr>
              <w:widowControl/>
              <w:jc w:val="left"/>
              <w:rPr>
                <w:rFonts w:ascii="华文楷体" w:eastAsia="华文楷体" w:hAnsi="华文楷体" w:cs="Arial Unicode MS"/>
                <w:color w:val="000000"/>
                <w:kern w:val="0"/>
                <w:sz w:val="20"/>
                <w:szCs w:val="20"/>
              </w:rPr>
            </w:pPr>
            <w:r>
              <w:rPr>
                <w:rFonts w:ascii="华文楷体" w:eastAsia="华文楷体" w:hAnsi="华文楷体" w:cs="Arial Unicode MS" w:hint="eastAsia"/>
                <w:color w:val="000000"/>
                <w:kern w:val="0"/>
                <w:sz w:val="20"/>
                <w:szCs w:val="20"/>
              </w:rPr>
              <w:t>投影机</w:t>
            </w:r>
          </w:p>
        </w:tc>
        <w:tc>
          <w:tcPr>
            <w:tcW w:w="3795" w:type="dxa"/>
            <w:vAlign w:val="center"/>
          </w:tcPr>
          <w:p w:rsidR="006174C5" w:rsidRDefault="006174C5">
            <w:pPr>
              <w:widowControl/>
              <w:jc w:val="left"/>
              <w:rPr>
                <w:rFonts w:ascii="华文楷体" w:eastAsia="华文楷体" w:hAnsi="华文楷体" w:cs="Arial Unicode MS"/>
                <w:color w:val="000000"/>
                <w:kern w:val="0"/>
                <w:sz w:val="20"/>
                <w:szCs w:val="20"/>
              </w:rPr>
            </w:pPr>
            <w:r>
              <w:rPr>
                <w:rFonts w:ascii="华文楷体" w:eastAsia="华文楷体" w:hAnsi="华文楷体" w:cs="Arial Unicode MS" w:hint="eastAsia"/>
                <w:color w:val="000000"/>
                <w:kern w:val="0"/>
                <w:sz w:val="20"/>
                <w:szCs w:val="20"/>
              </w:rPr>
              <w:t>超短焦</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激光光源</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投影</w:t>
            </w:r>
            <w:r>
              <w:rPr>
                <w:rFonts w:ascii="华文楷体" w:eastAsia="华文楷体" w:hAnsi="华文楷体" w:cs="Arial Unicode MS"/>
                <w:color w:val="000000"/>
                <w:kern w:val="0"/>
                <w:sz w:val="20"/>
                <w:szCs w:val="20"/>
              </w:rPr>
              <w:t>80</w:t>
            </w:r>
            <w:r>
              <w:rPr>
                <w:rFonts w:ascii="华文楷体" w:eastAsia="华文楷体" w:hAnsi="华文楷体" w:cs="Arial Unicode MS" w:hint="eastAsia"/>
                <w:color w:val="000000"/>
                <w:kern w:val="0"/>
                <w:sz w:val="20"/>
                <w:szCs w:val="20"/>
              </w:rPr>
              <w:t>寸距离不大于</w:t>
            </w:r>
            <w:r>
              <w:rPr>
                <w:rFonts w:ascii="华文楷体" w:eastAsia="华文楷体" w:hAnsi="华文楷体" w:cs="Arial Unicode MS"/>
                <w:color w:val="000000"/>
                <w:kern w:val="0"/>
                <w:sz w:val="20"/>
                <w:szCs w:val="20"/>
              </w:rPr>
              <w:t>50</w:t>
            </w:r>
            <w:r>
              <w:rPr>
                <w:rFonts w:ascii="华文楷体" w:eastAsia="华文楷体" w:hAnsi="华文楷体" w:cs="Arial Unicode MS" w:hint="eastAsia"/>
                <w:color w:val="000000"/>
                <w:kern w:val="0"/>
                <w:sz w:val="20"/>
                <w:szCs w:val="20"/>
              </w:rPr>
              <w:t>厘米</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亮度不低于</w:t>
            </w:r>
            <w:r>
              <w:rPr>
                <w:rFonts w:ascii="华文楷体" w:eastAsia="华文楷体" w:hAnsi="华文楷体" w:cs="Arial Unicode MS"/>
                <w:color w:val="000000"/>
                <w:kern w:val="0"/>
                <w:sz w:val="20"/>
                <w:szCs w:val="20"/>
              </w:rPr>
              <w:t>3000</w:t>
            </w:r>
            <w:r>
              <w:rPr>
                <w:rFonts w:ascii="华文楷体" w:eastAsia="华文楷体" w:hAnsi="华文楷体" w:cs="Arial Unicode MS" w:hint="eastAsia"/>
                <w:color w:val="000000"/>
                <w:kern w:val="0"/>
                <w:sz w:val="20"/>
                <w:szCs w:val="20"/>
              </w:rPr>
              <w:t>流明</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对比度不低于</w:t>
            </w:r>
            <w:r>
              <w:rPr>
                <w:rFonts w:ascii="华文楷体" w:eastAsia="华文楷体" w:hAnsi="华文楷体" w:cs="Arial Unicode MS"/>
                <w:color w:val="000000"/>
                <w:kern w:val="0"/>
                <w:sz w:val="20"/>
                <w:szCs w:val="20"/>
              </w:rPr>
              <w:t>33000:1/</w:t>
            </w:r>
            <w:r>
              <w:rPr>
                <w:rFonts w:ascii="华文楷体" w:eastAsia="华文楷体" w:hAnsi="华文楷体" w:cs="Arial Unicode MS" w:hint="eastAsia"/>
                <w:color w:val="000000"/>
                <w:kern w:val="0"/>
                <w:sz w:val="20"/>
                <w:szCs w:val="20"/>
              </w:rPr>
              <w:t>画面比列支持</w:t>
            </w:r>
            <w:r>
              <w:rPr>
                <w:rFonts w:ascii="华文楷体" w:eastAsia="华文楷体" w:hAnsi="华文楷体" w:cs="Arial Unicode MS"/>
                <w:color w:val="000000"/>
                <w:kern w:val="0"/>
                <w:sz w:val="20"/>
                <w:szCs w:val="20"/>
              </w:rPr>
              <w:t>4:3/16:9/16:10</w:t>
            </w:r>
          </w:p>
          <w:p w:rsidR="006174C5" w:rsidRDefault="006174C5">
            <w:pPr>
              <w:widowControl/>
              <w:jc w:val="left"/>
              <w:rPr>
                <w:rFonts w:ascii="华文楷体" w:eastAsia="华文楷体" w:hAnsi="华文楷体" w:cs="Arial Unicode MS"/>
                <w:color w:val="000000"/>
                <w:kern w:val="0"/>
                <w:sz w:val="20"/>
                <w:szCs w:val="20"/>
              </w:rPr>
            </w:pP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梯形校正</w:t>
            </w:r>
            <w:r>
              <w:rPr>
                <w:rFonts w:ascii="华文楷体" w:eastAsia="华文楷体" w:hAnsi="华文楷体" w:cs="Arial Unicode MS"/>
                <w:color w:val="000000"/>
                <w:kern w:val="0"/>
                <w:sz w:val="20"/>
                <w:szCs w:val="20"/>
              </w:rPr>
              <w:t xml:space="preserve"> </w:t>
            </w:r>
            <w:r>
              <w:rPr>
                <w:rFonts w:ascii="华文楷体" w:eastAsia="华文楷体" w:hAnsi="华文楷体" w:cs="Arial Unicode MS" w:hint="eastAsia"/>
                <w:color w:val="000000"/>
                <w:kern w:val="0"/>
                <w:sz w:val="20"/>
                <w:szCs w:val="20"/>
              </w:rPr>
              <w:t>垂直</w:t>
            </w:r>
            <w:r>
              <w:rPr>
                <w:rFonts w:ascii="华文楷体" w:eastAsia="华文楷体" w:hAnsi="华文楷体" w:cs="Arial Unicode MS"/>
                <w:color w:val="000000"/>
                <w:kern w:val="0"/>
                <w:sz w:val="20"/>
                <w:szCs w:val="20"/>
              </w:rPr>
              <w:t>+/-40</w:t>
            </w:r>
            <w:r>
              <w:rPr>
                <w:rFonts w:ascii="华文楷体" w:eastAsia="华文楷体" w:hAnsi="华文楷体" w:cs="Arial Unicode MS" w:hint="eastAsia"/>
                <w:color w:val="000000"/>
                <w:kern w:val="0"/>
                <w:sz w:val="20"/>
                <w:szCs w:val="20"/>
              </w:rPr>
              <w:t>°</w:t>
            </w:r>
            <w:r>
              <w:rPr>
                <w:rFonts w:ascii="华文楷体" w:eastAsia="华文楷体" w:hAnsi="华文楷体" w:cs="Arial Unicode MS"/>
                <w:color w:val="000000"/>
                <w:kern w:val="0"/>
                <w:sz w:val="20"/>
                <w:szCs w:val="20"/>
              </w:rPr>
              <w:t xml:space="preserve"> /</w:t>
            </w:r>
            <w:r>
              <w:rPr>
                <w:rFonts w:ascii="华文楷体" w:eastAsia="华文楷体" w:hAnsi="华文楷体" w:cs="Arial Unicode MS" w:hint="eastAsia"/>
                <w:color w:val="000000"/>
                <w:kern w:val="0"/>
                <w:sz w:val="20"/>
                <w:szCs w:val="20"/>
              </w:rPr>
              <w:t>支持</w:t>
            </w:r>
            <w:r>
              <w:rPr>
                <w:rFonts w:ascii="华文楷体" w:eastAsia="华文楷体" w:hAnsi="华文楷体" w:cs="Arial Unicode MS"/>
                <w:color w:val="000000"/>
                <w:kern w:val="0"/>
                <w:sz w:val="20"/>
                <w:szCs w:val="20"/>
              </w:rPr>
              <w:t>3D</w:t>
            </w:r>
            <w:r>
              <w:rPr>
                <w:rFonts w:ascii="华文楷体" w:eastAsia="华文楷体" w:hAnsi="华文楷体" w:cs="Arial Unicode MS" w:hint="eastAsia"/>
                <w:color w:val="000000"/>
                <w:kern w:val="0"/>
                <w:sz w:val="20"/>
                <w:szCs w:val="20"/>
              </w:rPr>
              <w:t>立体显示</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数字</w:t>
            </w:r>
            <w:r>
              <w:rPr>
                <w:rFonts w:ascii="华文楷体" w:eastAsia="华文楷体" w:hAnsi="华文楷体" w:cs="Arial Unicode MS"/>
                <w:color w:val="000000"/>
                <w:kern w:val="0"/>
                <w:sz w:val="20"/>
                <w:szCs w:val="20"/>
              </w:rPr>
              <w:t>HDMI</w:t>
            </w:r>
            <w:r>
              <w:rPr>
                <w:rFonts w:ascii="华文楷体" w:eastAsia="华文楷体" w:hAnsi="华文楷体" w:cs="Arial Unicode MS" w:hint="eastAsia"/>
                <w:color w:val="000000"/>
                <w:kern w:val="0"/>
                <w:sz w:val="20"/>
                <w:szCs w:val="20"/>
              </w:rPr>
              <w:t>接口</w:t>
            </w:r>
            <w:r>
              <w:rPr>
                <w:rFonts w:ascii="华文楷体" w:eastAsia="华文楷体" w:hAnsi="华文楷体" w:cs="Arial Unicode MS"/>
                <w:color w:val="000000"/>
                <w:kern w:val="0"/>
                <w:sz w:val="20"/>
                <w:szCs w:val="20"/>
              </w:rPr>
              <w:t>/</w:t>
            </w:r>
            <w:r>
              <w:rPr>
                <w:rFonts w:ascii="华文楷体" w:eastAsia="华文楷体" w:hAnsi="华文楷体" w:cs="Arial Unicode MS"/>
                <w:color w:val="000000"/>
                <w:kern w:val="0"/>
                <w:sz w:val="20"/>
                <w:szCs w:val="20"/>
              </w:rPr>
              <w:tab/>
            </w:r>
            <w:r>
              <w:rPr>
                <w:rFonts w:ascii="华文楷体" w:eastAsia="华文楷体" w:hAnsi="华文楷体" w:cs="Arial Unicode MS" w:hint="eastAsia"/>
                <w:color w:val="000000"/>
                <w:kern w:val="0"/>
                <w:sz w:val="20"/>
                <w:szCs w:val="20"/>
              </w:rPr>
              <w:t>网络</w:t>
            </w:r>
            <w:r>
              <w:rPr>
                <w:rFonts w:ascii="华文楷体" w:eastAsia="华文楷体" w:hAnsi="华文楷体" w:cs="Arial Unicode MS"/>
                <w:color w:val="000000"/>
                <w:kern w:val="0"/>
                <w:sz w:val="20"/>
                <w:szCs w:val="20"/>
              </w:rPr>
              <w:t>+RS232</w:t>
            </w:r>
            <w:r>
              <w:rPr>
                <w:rFonts w:ascii="华文楷体" w:eastAsia="华文楷体" w:hAnsi="华文楷体" w:cs="Arial Unicode MS" w:hint="eastAsia"/>
                <w:color w:val="000000"/>
                <w:kern w:val="0"/>
                <w:sz w:val="20"/>
                <w:szCs w:val="20"/>
              </w:rPr>
              <w:t>双重控制</w:t>
            </w:r>
            <w:r>
              <w:rPr>
                <w:rFonts w:ascii="华文楷体" w:eastAsia="华文楷体" w:hAnsi="华文楷体" w:cs="Arial Unicode MS"/>
                <w:color w:val="000000"/>
                <w:kern w:val="0"/>
                <w:sz w:val="20"/>
                <w:szCs w:val="20"/>
              </w:rPr>
              <w:t>/</w:t>
            </w:r>
            <w:r>
              <w:rPr>
                <w:rFonts w:ascii="华文楷体" w:eastAsia="华文楷体" w:hAnsi="华文楷体" w:cs="Arial Unicode MS" w:hint="eastAsia"/>
                <w:color w:val="000000"/>
                <w:kern w:val="0"/>
                <w:sz w:val="20"/>
                <w:szCs w:val="20"/>
              </w:rPr>
              <w:t>内嵌扬声器</w:t>
            </w:r>
          </w:p>
        </w:tc>
        <w:tc>
          <w:tcPr>
            <w:tcW w:w="825" w:type="dxa"/>
            <w:vAlign w:val="center"/>
          </w:tcPr>
          <w:p w:rsidR="006174C5" w:rsidRDefault="006174C5">
            <w:pPr>
              <w:widowControl/>
              <w:jc w:val="center"/>
              <w:rPr>
                <w:rFonts w:ascii="华文楷体" w:eastAsia="华文楷体" w:hAnsi="华文楷体" w:cs="Arial Unicode MS"/>
                <w:kern w:val="0"/>
                <w:sz w:val="20"/>
                <w:szCs w:val="20"/>
              </w:rPr>
            </w:pPr>
            <w:r>
              <w:rPr>
                <w:rFonts w:ascii="华文楷体" w:eastAsia="华文楷体" w:hAnsi="华文楷体" w:cs="Arial Unicode MS"/>
                <w:kern w:val="0"/>
                <w:sz w:val="20"/>
                <w:szCs w:val="20"/>
              </w:rPr>
              <w:t>1</w:t>
            </w:r>
          </w:p>
        </w:tc>
        <w:tc>
          <w:tcPr>
            <w:tcW w:w="2670" w:type="dxa"/>
            <w:vAlign w:val="center"/>
          </w:tcPr>
          <w:p w:rsidR="006174C5" w:rsidRDefault="006174C5">
            <w:pPr>
              <w:widowControl/>
              <w:jc w:val="left"/>
              <w:rPr>
                <w:rFonts w:ascii="华文楷体" w:eastAsia="华文楷体" w:hAnsi="华文楷体" w:cs="Arial Unicode MS"/>
                <w:kern w:val="0"/>
                <w:sz w:val="20"/>
                <w:szCs w:val="20"/>
              </w:rPr>
            </w:pPr>
          </w:p>
        </w:tc>
      </w:tr>
      <w:tr w:rsidR="006174C5">
        <w:trPr>
          <w:trHeight w:val="375"/>
        </w:trPr>
        <w:tc>
          <w:tcPr>
            <w:tcW w:w="820" w:type="dxa"/>
            <w:vAlign w:val="center"/>
          </w:tcPr>
          <w:p w:rsidR="006174C5" w:rsidRDefault="006174C5">
            <w:pPr>
              <w:widowControl/>
              <w:jc w:val="center"/>
              <w:rPr>
                <w:rFonts w:ascii="华文楷体" w:eastAsia="华文楷体" w:hAnsi="华文楷体" w:cs="Arial Unicode MS"/>
                <w:kern w:val="0"/>
                <w:sz w:val="20"/>
                <w:szCs w:val="20"/>
              </w:rPr>
            </w:pPr>
            <w:r>
              <w:rPr>
                <w:rFonts w:ascii="华文楷体" w:eastAsia="华文楷体" w:hAnsi="华文楷体" w:cs="Arial Unicode MS"/>
                <w:kern w:val="0"/>
                <w:sz w:val="20"/>
                <w:szCs w:val="20"/>
              </w:rPr>
              <w:t>8</w:t>
            </w:r>
          </w:p>
        </w:tc>
        <w:tc>
          <w:tcPr>
            <w:tcW w:w="1494" w:type="dxa"/>
            <w:vAlign w:val="center"/>
          </w:tcPr>
          <w:p w:rsidR="006174C5" w:rsidRDefault="006174C5">
            <w:pPr>
              <w:widowControl/>
              <w:jc w:val="left"/>
              <w:rPr>
                <w:rFonts w:ascii="华文楷体" w:eastAsia="华文楷体" w:hAnsi="华文楷体" w:cs="Arial Unicode MS"/>
                <w:color w:val="000000"/>
                <w:kern w:val="0"/>
                <w:sz w:val="20"/>
                <w:szCs w:val="20"/>
              </w:rPr>
            </w:pPr>
            <w:r>
              <w:rPr>
                <w:rFonts w:ascii="华文楷体" w:eastAsia="华文楷体" w:hAnsi="华文楷体" w:cs="Arial Unicode MS" w:hint="eastAsia"/>
                <w:color w:val="000000"/>
                <w:kern w:val="0"/>
                <w:sz w:val="20"/>
                <w:szCs w:val="20"/>
              </w:rPr>
              <w:t>配套线材、器材</w:t>
            </w:r>
          </w:p>
        </w:tc>
        <w:tc>
          <w:tcPr>
            <w:tcW w:w="3795" w:type="dxa"/>
            <w:vAlign w:val="center"/>
          </w:tcPr>
          <w:p w:rsidR="006174C5" w:rsidRDefault="006174C5">
            <w:pPr>
              <w:widowControl/>
              <w:jc w:val="left"/>
              <w:rPr>
                <w:rFonts w:ascii="华文楷体" w:eastAsia="华文楷体" w:hAnsi="华文楷体" w:cs="Arial Unicode MS"/>
                <w:color w:val="000000"/>
                <w:kern w:val="0"/>
                <w:sz w:val="20"/>
                <w:szCs w:val="20"/>
              </w:rPr>
            </w:pPr>
            <w:r>
              <w:rPr>
                <w:rFonts w:ascii="华文楷体" w:eastAsia="华文楷体" w:hAnsi="华文楷体" w:cs="Arial Unicode MS" w:hint="eastAsia"/>
                <w:color w:val="000000"/>
                <w:kern w:val="0"/>
                <w:sz w:val="20"/>
                <w:szCs w:val="20"/>
              </w:rPr>
              <w:t>线材及其他配套含</w:t>
            </w:r>
            <w:r>
              <w:rPr>
                <w:rFonts w:ascii="华文楷体" w:eastAsia="华文楷体" w:hAnsi="华文楷体" w:cs="Arial Unicode MS"/>
                <w:color w:val="000000"/>
                <w:kern w:val="0"/>
                <w:sz w:val="20"/>
                <w:szCs w:val="20"/>
              </w:rPr>
              <w:t>HDMI</w:t>
            </w:r>
            <w:r>
              <w:rPr>
                <w:rFonts w:ascii="华文楷体" w:eastAsia="华文楷体" w:hAnsi="华文楷体" w:cs="Arial Unicode MS" w:hint="eastAsia"/>
                <w:color w:val="000000"/>
                <w:kern w:val="0"/>
                <w:sz w:val="20"/>
                <w:szCs w:val="20"/>
              </w:rPr>
              <w:t>分配器</w:t>
            </w:r>
          </w:p>
        </w:tc>
        <w:tc>
          <w:tcPr>
            <w:tcW w:w="825" w:type="dxa"/>
            <w:vAlign w:val="center"/>
          </w:tcPr>
          <w:p w:rsidR="006174C5" w:rsidRDefault="006174C5">
            <w:pPr>
              <w:widowControl/>
              <w:jc w:val="center"/>
              <w:rPr>
                <w:rFonts w:ascii="华文楷体" w:eastAsia="华文楷体" w:hAnsi="华文楷体" w:cs="Arial Unicode MS"/>
                <w:kern w:val="0"/>
                <w:sz w:val="20"/>
                <w:szCs w:val="20"/>
              </w:rPr>
            </w:pPr>
            <w:r>
              <w:rPr>
                <w:rFonts w:ascii="华文楷体" w:eastAsia="华文楷体" w:hAnsi="华文楷体" w:cs="Arial Unicode MS"/>
                <w:kern w:val="0"/>
                <w:sz w:val="20"/>
                <w:szCs w:val="20"/>
              </w:rPr>
              <w:t>1</w:t>
            </w:r>
          </w:p>
        </w:tc>
        <w:tc>
          <w:tcPr>
            <w:tcW w:w="2670" w:type="dxa"/>
            <w:vAlign w:val="center"/>
          </w:tcPr>
          <w:p w:rsidR="006174C5" w:rsidRDefault="006174C5">
            <w:pPr>
              <w:widowControl/>
              <w:jc w:val="left"/>
              <w:rPr>
                <w:rFonts w:ascii="华文楷体" w:eastAsia="华文楷体" w:hAnsi="华文楷体" w:cs="Arial Unicode MS"/>
                <w:kern w:val="0"/>
                <w:sz w:val="20"/>
                <w:szCs w:val="20"/>
              </w:rPr>
            </w:pPr>
            <w:r>
              <w:rPr>
                <w:rFonts w:ascii="华文楷体" w:eastAsia="华文楷体" w:hAnsi="华文楷体" w:cs="Arial Unicode MS" w:hint="eastAsia"/>
                <w:kern w:val="0"/>
                <w:sz w:val="20"/>
                <w:szCs w:val="20"/>
              </w:rPr>
              <w:t>产品全功能实现所需配套视音频等连接线材</w:t>
            </w:r>
          </w:p>
        </w:tc>
      </w:tr>
      <w:tr w:rsidR="006174C5">
        <w:trPr>
          <w:trHeight w:val="375"/>
        </w:trPr>
        <w:tc>
          <w:tcPr>
            <w:tcW w:w="820" w:type="dxa"/>
            <w:vAlign w:val="center"/>
          </w:tcPr>
          <w:p w:rsidR="006174C5" w:rsidRDefault="006174C5">
            <w:pPr>
              <w:widowControl/>
              <w:jc w:val="center"/>
              <w:rPr>
                <w:rFonts w:ascii="华文楷体" w:eastAsia="华文楷体" w:hAnsi="华文楷体" w:cs="Arial Unicode MS"/>
                <w:kern w:val="0"/>
                <w:sz w:val="20"/>
                <w:szCs w:val="20"/>
              </w:rPr>
            </w:pPr>
            <w:r>
              <w:rPr>
                <w:rFonts w:ascii="华文楷体" w:eastAsia="华文楷体" w:hAnsi="华文楷体" w:cs="Arial Unicode MS"/>
                <w:kern w:val="0"/>
                <w:sz w:val="20"/>
                <w:szCs w:val="20"/>
              </w:rPr>
              <w:t>9</w:t>
            </w:r>
          </w:p>
        </w:tc>
        <w:tc>
          <w:tcPr>
            <w:tcW w:w="1494" w:type="dxa"/>
            <w:vAlign w:val="center"/>
          </w:tcPr>
          <w:p w:rsidR="006174C5" w:rsidRDefault="006174C5">
            <w:pPr>
              <w:widowControl/>
              <w:jc w:val="left"/>
              <w:rPr>
                <w:rFonts w:ascii="华文楷体" w:eastAsia="华文楷体" w:hAnsi="华文楷体" w:cs="Arial Unicode MS"/>
                <w:color w:val="000000"/>
                <w:kern w:val="0"/>
                <w:sz w:val="20"/>
                <w:szCs w:val="20"/>
              </w:rPr>
            </w:pPr>
            <w:r>
              <w:rPr>
                <w:rFonts w:ascii="华文楷体" w:eastAsia="华文楷体" w:hAnsi="华文楷体" w:cs="Arial Unicode MS" w:hint="eastAsia"/>
                <w:color w:val="000000"/>
                <w:kern w:val="0"/>
                <w:sz w:val="20"/>
                <w:szCs w:val="20"/>
              </w:rPr>
              <w:t>安装集成</w:t>
            </w:r>
          </w:p>
        </w:tc>
        <w:tc>
          <w:tcPr>
            <w:tcW w:w="3795" w:type="dxa"/>
            <w:vAlign w:val="center"/>
          </w:tcPr>
          <w:p w:rsidR="006174C5" w:rsidRDefault="006174C5">
            <w:pPr>
              <w:widowControl/>
              <w:jc w:val="left"/>
              <w:rPr>
                <w:rFonts w:ascii="华文楷体" w:eastAsia="华文楷体" w:hAnsi="华文楷体" w:cs="Arial Unicode MS"/>
                <w:color w:val="000000"/>
                <w:kern w:val="0"/>
                <w:sz w:val="20"/>
                <w:szCs w:val="20"/>
              </w:rPr>
            </w:pPr>
            <w:r>
              <w:rPr>
                <w:rFonts w:ascii="华文楷体" w:eastAsia="华文楷体" w:hAnsi="华文楷体" w:cs="Arial Unicode MS" w:hint="eastAsia"/>
                <w:color w:val="000000"/>
                <w:kern w:val="0"/>
                <w:sz w:val="20"/>
                <w:szCs w:val="20"/>
              </w:rPr>
              <w:t>整套系统安装集成</w:t>
            </w:r>
          </w:p>
        </w:tc>
        <w:tc>
          <w:tcPr>
            <w:tcW w:w="825" w:type="dxa"/>
            <w:vAlign w:val="center"/>
          </w:tcPr>
          <w:p w:rsidR="006174C5" w:rsidRDefault="006174C5">
            <w:pPr>
              <w:widowControl/>
              <w:jc w:val="center"/>
              <w:rPr>
                <w:rFonts w:ascii="华文楷体" w:eastAsia="华文楷体" w:hAnsi="华文楷体" w:cs="Arial Unicode MS"/>
                <w:kern w:val="0"/>
                <w:sz w:val="20"/>
                <w:szCs w:val="20"/>
              </w:rPr>
            </w:pPr>
            <w:r>
              <w:rPr>
                <w:rFonts w:ascii="华文楷体" w:eastAsia="华文楷体" w:hAnsi="华文楷体" w:cs="Arial Unicode MS"/>
                <w:kern w:val="0"/>
                <w:sz w:val="20"/>
                <w:szCs w:val="20"/>
              </w:rPr>
              <w:t>1</w:t>
            </w:r>
          </w:p>
        </w:tc>
        <w:tc>
          <w:tcPr>
            <w:tcW w:w="2670" w:type="dxa"/>
            <w:vAlign w:val="center"/>
          </w:tcPr>
          <w:p w:rsidR="006174C5" w:rsidRDefault="006174C5">
            <w:pPr>
              <w:widowControl/>
              <w:jc w:val="left"/>
              <w:rPr>
                <w:rFonts w:ascii="华文楷体" w:eastAsia="华文楷体" w:hAnsi="华文楷体" w:cs="Arial Unicode MS"/>
                <w:kern w:val="0"/>
                <w:sz w:val="20"/>
                <w:szCs w:val="20"/>
              </w:rPr>
            </w:pPr>
            <w:r>
              <w:rPr>
                <w:rFonts w:ascii="华文楷体" w:eastAsia="华文楷体" w:hAnsi="华文楷体" w:cs="Arial Unicode MS" w:hint="eastAsia"/>
                <w:kern w:val="0"/>
                <w:sz w:val="20"/>
                <w:szCs w:val="20"/>
              </w:rPr>
              <w:t>实现</w:t>
            </w:r>
            <w:r>
              <w:rPr>
                <w:rFonts w:ascii="华文楷体" w:eastAsia="华文楷体" w:hAnsi="华文楷体" w:cs="Arial Unicode MS"/>
                <w:kern w:val="0"/>
                <w:sz w:val="20"/>
                <w:szCs w:val="20"/>
              </w:rPr>
              <w:t>1</w:t>
            </w:r>
            <w:r>
              <w:rPr>
                <w:rFonts w:ascii="华文楷体" w:eastAsia="华文楷体" w:hAnsi="华文楷体" w:cs="Arial Unicode MS" w:hint="eastAsia"/>
                <w:kern w:val="0"/>
                <w:sz w:val="20"/>
                <w:szCs w:val="20"/>
              </w:rPr>
              <w:t>备注项系统功能要求，对所有采购项设备与实验室设备的整体集成，漏项自负</w:t>
            </w:r>
          </w:p>
        </w:tc>
      </w:tr>
    </w:tbl>
    <w:p w:rsidR="006174C5" w:rsidRDefault="006174C5">
      <w:pPr>
        <w:rPr>
          <w:sz w:val="32"/>
          <w:szCs w:val="32"/>
        </w:rPr>
      </w:pPr>
    </w:p>
    <w:p w:rsidR="006174C5" w:rsidRDefault="006174C5">
      <w:pPr>
        <w:rPr>
          <w:sz w:val="32"/>
          <w:szCs w:val="32"/>
        </w:rPr>
      </w:pPr>
    </w:p>
    <w:bookmarkEnd w:id="3"/>
    <w:p w:rsidR="006174C5" w:rsidRDefault="006174C5">
      <w:pPr>
        <w:pStyle w:val="Heading1"/>
        <w:spacing w:before="120" w:after="120"/>
        <w:rPr>
          <w:b w:val="0"/>
          <w:bCs w:val="0"/>
          <w:sz w:val="32"/>
          <w:szCs w:val="32"/>
        </w:rPr>
      </w:pPr>
      <w:r>
        <w:rPr>
          <w:rFonts w:cs="宋体" w:hint="eastAsia"/>
          <w:b w:val="0"/>
          <w:bCs w:val="0"/>
          <w:sz w:val="32"/>
          <w:szCs w:val="32"/>
        </w:rPr>
        <w:t>附件二：竞标函样式</w:t>
      </w:r>
    </w:p>
    <w:p w:rsidR="006174C5" w:rsidRDefault="006174C5">
      <w:pPr>
        <w:pStyle w:val="Heading2"/>
        <w:spacing w:before="120" w:after="120" w:line="240" w:lineRule="auto"/>
        <w:jc w:val="center"/>
        <w:rPr>
          <w:rFonts w:ascii="仿宋_GB2312" w:eastAsia="仿宋_GB2312" w:hAnsi="宋体"/>
          <w:b w:val="0"/>
          <w:bCs w:val="0"/>
        </w:rPr>
      </w:pPr>
      <w:bookmarkStart w:id="4" w:name="_Toc526499588"/>
      <w:bookmarkStart w:id="5" w:name="_Toc70698515"/>
      <w:r>
        <w:rPr>
          <w:rFonts w:ascii="仿宋_GB2312" w:eastAsia="仿宋_GB2312" w:hAnsi="宋体" w:cs="仿宋_GB2312" w:hint="eastAsia"/>
          <w:b w:val="0"/>
          <w:bCs w:val="0"/>
        </w:rPr>
        <w:t>竞</w:t>
      </w:r>
      <w:r>
        <w:rPr>
          <w:rFonts w:ascii="仿宋_GB2312" w:eastAsia="仿宋_GB2312" w:hAnsi="宋体" w:cs="仿宋_GB2312"/>
          <w:b w:val="0"/>
          <w:bCs w:val="0"/>
        </w:rPr>
        <w:t xml:space="preserve"> </w:t>
      </w:r>
      <w:r>
        <w:rPr>
          <w:rFonts w:ascii="仿宋_GB2312" w:eastAsia="仿宋_GB2312" w:hAnsi="宋体" w:cs="仿宋_GB2312" w:hint="eastAsia"/>
          <w:b w:val="0"/>
          <w:bCs w:val="0"/>
        </w:rPr>
        <w:t>标</w:t>
      </w:r>
      <w:r>
        <w:rPr>
          <w:rFonts w:ascii="仿宋_GB2312" w:eastAsia="仿宋_GB2312" w:hAnsi="宋体" w:cs="仿宋_GB2312"/>
          <w:b w:val="0"/>
          <w:bCs w:val="0"/>
        </w:rPr>
        <w:t xml:space="preserve"> </w:t>
      </w:r>
      <w:r>
        <w:rPr>
          <w:rFonts w:ascii="仿宋_GB2312" w:eastAsia="仿宋_GB2312" w:hAnsi="宋体" w:cs="仿宋_GB2312" w:hint="eastAsia"/>
          <w:b w:val="0"/>
          <w:bCs w:val="0"/>
        </w:rPr>
        <w:t>函</w:t>
      </w:r>
      <w:bookmarkEnd w:id="4"/>
      <w:bookmarkEnd w:id="5"/>
    </w:p>
    <w:p w:rsidR="006174C5" w:rsidRDefault="006174C5"/>
    <w:p w:rsidR="006174C5" w:rsidRDefault="006174C5">
      <w:pPr>
        <w:spacing w:line="348" w:lineRule="auto"/>
        <w:rPr>
          <w:rFonts w:ascii="宋体"/>
        </w:rPr>
      </w:pPr>
      <w:r>
        <w:rPr>
          <w:rFonts w:ascii="宋体" w:hAnsi="宋体" w:cs="宋体" w:hint="eastAsia"/>
        </w:rPr>
        <w:t>致：宿迁学院</w:t>
      </w:r>
    </w:p>
    <w:p w:rsidR="006174C5" w:rsidRDefault="006174C5">
      <w:pPr>
        <w:spacing w:line="348" w:lineRule="auto"/>
        <w:ind w:firstLine="560"/>
        <w:rPr>
          <w:rFonts w:ascii="宋体"/>
        </w:rPr>
      </w:pPr>
      <w:r>
        <w:rPr>
          <w:rFonts w:ascii="宋体" w:hAnsi="宋体" w:cs="宋体" w:hint="eastAsia"/>
        </w:rPr>
        <w:t>我是</w:t>
      </w:r>
      <w:r>
        <w:rPr>
          <w:rFonts w:ascii="宋体" w:hAnsi="宋体" w:cs="宋体"/>
          <w:u w:val="single"/>
        </w:rPr>
        <w:t xml:space="preserve">         </w:t>
      </w:r>
      <w:r>
        <w:rPr>
          <w:rFonts w:ascii="宋体" w:hAnsi="宋体" w:cs="宋体" w:hint="eastAsia"/>
        </w:rPr>
        <w:t>（单位）的</w:t>
      </w:r>
      <w:r>
        <w:rPr>
          <w:rFonts w:ascii="宋体" w:hAnsi="宋体" w:cs="宋体"/>
          <w:u w:val="single"/>
        </w:rPr>
        <w:t xml:space="preserve">        </w:t>
      </w:r>
      <w:r>
        <w:rPr>
          <w:rFonts w:ascii="宋体" w:hAnsi="宋体" w:cs="宋体" w:hint="eastAsia"/>
        </w:rPr>
        <w:t>（职务）系法定代表人，根据贵方</w:t>
      </w:r>
      <w:r>
        <w:rPr>
          <w:rFonts w:ascii="宋体" w:hAnsi="宋体" w:cs="宋体"/>
          <w:u w:val="single"/>
        </w:rPr>
        <w:t xml:space="preserve">                 </w:t>
      </w:r>
      <w:r>
        <w:rPr>
          <w:rFonts w:ascii="宋体" w:hAnsi="宋体" w:cs="宋体" w:hint="eastAsia"/>
        </w:rPr>
        <w:t>项目招标文件，正式授权</w:t>
      </w:r>
      <w:r>
        <w:rPr>
          <w:rFonts w:ascii="宋体" w:hAnsi="宋体" w:cs="宋体"/>
        </w:rPr>
        <w:t xml:space="preserve"> </w:t>
      </w:r>
      <w:r>
        <w:rPr>
          <w:rFonts w:ascii="宋体" w:hAnsi="宋体" w:cs="宋体"/>
          <w:u w:val="single"/>
        </w:rPr>
        <w:t xml:space="preserve">         </w:t>
      </w:r>
      <w:r>
        <w:rPr>
          <w:rFonts w:ascii="宋体" w:hAnsi="宋体" w:cs="宋体" w:hint="eastAsia"/>
        </w:rPr>
        <w:t>职务：</w:t>
      </w:r>
      <w:r>
        <w:rPr>
          <w:rFonts w:ascii="宋体" w:hAnsi="宋体" w:cs="宋体"/>
          <w:u w:val="single"/>
        </w:rPr>
        <w:t xml:space="preserve">     </w:t>
      </w:r>
      <w:r>
        <w:rPr>
          <w:rFonts w:ascii="宋体" w:hAnsi="宋体" w:cs="宋体"/>
        </w:rPr>
        <w:t xml:space="preserve"> </w:t>
      </w:r>
      <w:r>
        <w:rPr>
          <w:rFonts w:ascii="宋体" w:hAnsi="宋体" w:cs="宋体" w:hint="eastAsia"/>
        </w:rPr>
        <w:t>代表我方</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，全权处理本次项目投标的有关事宜。</w:t>
      </w:r>
    </w:p>
    <w:p w:rsidR="006174C5" w:rsidRDefault="006174C5">
      <w:pPr>
        <w:spacing w:line="348" w:lineRule="auto"/>
        <w:ind w:firstLine="560"/>
        <w:rPr>
          <w:rFonts w:ascii="宋体"/>
        </w:rPr>
      </w:pPr>
      <w:r>
        <w:rPr>
          <w:rFonts w:ascii="宋体" w:hAnsi="宋体" w:cs="宋体"/>
        </w:rPr>
        <w:t xml:space="preserve"> </w:t>
      </w:r>
      <w:r>
        <w:rPr>
          <w:rFonts w:ascii="宋体" w:hAnsi="宋体" w:cs="宋体" w:hint="eastAsia"/>
        </w:rPr>
        <w:t>据此函，签字人兹宣布同意如下：</w:t>
      </w:r>
    </w:p>
    <w:p w:rsidR="006174C5" w:rsidRDefault="006174C5">
      <w:pPr>
        <w:numPr>
          <w:ilvl w:val="0"/>
          <w:numId w:val="1"/>
        </w:numPr>
        <w:tabs>
          <w:tab w:val="left" w:pos="540"/>
        </w:tabs>
        <w:spacing w:line="348" w:lineRule="auto"/>
        <w:ind w:hanging="1193"/>
        <w:rPr>
          <w:rFonts w:ascii="宋体"/>
        </w:rPr>
      </w:pPr>
      <w:r>
        <w:rPr>
          <w:rFonts w:ascii="宋体" w:hAnsi="宋体" w:cs="宋体" w:hint="eastAsia"/>
        </w:rPr>
        <w:t>我们完全理解贵方不一定将合同授予最低报价的竞标人及可能收到的任何投标书的约束。</w:t>
      </w:r>
    </w:p>
    <w:p w:rsidR="006174C5" w:rsidRDefault="006174C5">
      <w:pPr>
        <w:numPr>
          <w:ilvl w:val="0"/>
          <w:numId w:val="1"/>
        </w:numPr>
        <w:tabs>
          <w:tab w:val="left" w:pos="540"/>
        </w:tabs>
        <w:spacing w:line="348" w:lineRule="auto"/>
        <w:ind w:left="540" w:hanging="540"/>
        <w:rPr>
          <w:rFonts w:ascii="宋体"/>
        </w:rPr>
      </w:pPr>
      <w:r>
        <w:rPr>
          <w:rFonts w:ascii="宋体" w:hAnsi="宋体" w:cs="宋体" w:hint="eastAsia"/>
        </w:rPr>
        <w:t>我们已详细审核全部招标文件，我们知道必须放弃提出含糊不清或误解问题的权利。</w:t>
      </w:r>
    </w:p>
    <w:p w:rsidR="006174C5" w:rsidRDefault="006174C5">
      <w:pPr>
        <w:numPr>
          <w:ilvl w:val="0"/>
          <w:numId w:val="1"/>
        </w:numPr>
        <w:tabs>
          <w:tab w:val="left" w:pos="540"/>
        </w:tabs>
        <w:spacing w:line="348" w:lineRule="auto"/>
        <w:ind w:left="540" w:hanging="540"/>
        <w:rPr>
          <w:rFonts w:ascii="宋体"/>
        </w:rPr>
      </w:pPr>
      <w:r>
        <w:rPr>
          <w:rFonts w:ascii="宋体" w:hAnsi="宋体" w:cs="宋体" w:hint="eastAsia"/>
        </w:rPr>
        <w:t>我们同意从规定的开标日期起遵循本投标文件，并在规定的投标有效期期满之前均具有约束力。</w:t>
      </w:r>
    </w:p>
    <w:p w:rsidR="006174C5" w:rsidRDefault="006174C5">
      <w:pPr>
        <w:numPr>
          <w:ilvl w:val="0"/>
          <w:numId w:val="1"/>
        </w:numPr>
        <w:tabs>
          <w:tab w:val="left" w:pos="540"/>
          <w:tab w:val="left" w:pos="735"/>
        </w:tabs>
        <w:spacing w:line="348" w:lineRule="auto"/>
        <w:ind w:left="540" w:hanging="540"/>
        <w:rPr>
          <w:rFonts w:ascii="宋体"/>
        </w:rPr>
      </w:pPr>
      <w:r>
        <w:rPr>
          <w:rFonts w:ascii="宋体" w:hAnsi="宋体" w:cs="宋体" w:hint="eastAsia"/>
        </w:rPr>
        <w:t>同意向贵方提供贵方可能另外要求的与投标有关的任何证据或资料</w:t>
      </w:r>
      <w:r>
        <w:rPr>
          <w:rFonts w:ascii="宋体" w:cs="宋体"/>
        </w:rPr>
        <w:t>,</w:t>
      </w:r>
      <w:r>
        <w:rPr>
          <w:rFonts w:ascii="宋体" w:hAnsi="宋体" w:cs="宋体" w:hint="eastAsia"/>
        </w:rPr>
        <w:t>并保证我方已提供和将要提供的文件是真实的、准确的。</w:t>
      </w:r>
    </w:p>
    <w:p w:rsidR="006174C5" w:rsidRDefault="006174C5">
      <w:pPr>
        <w:numPr>
          <w:ilvl w:val="0"/>
          <w:numId w:val="1"/>
        </w:numPr>
        <w:tabs>
          <w:tab w:val="left" w:pos="540"/>
        </w:tabs>
        <w:spacing w:line="348" w:lineRule="auto"/>
        <w:ind w:left="540" w:hanging="540"/>
        <w:rPr>
          <w:rFonts w:ascii="宋体"/>
        </w:rPr>
      </w:pPr>
      <w:r>
        <w:rPr>
          <w:rFonts w:ascii="宋体" w:hAnsi="宋体" w:cs="宋体" w:hint="eastAsia"/>
        </w:rPr>
        <w:t>一旦我方中标</w:t>
      </w:r>
      <w:r>
        <w:rPr>
          <w:rFonts w:ascii="宋体" w:cs="宋体"/>
        </w:rPr>
        <w:t>,</w:t>
      </w:r>
      <w:r>
        <w:rPr>
          <w:rFonts w:ascii="宋体" w:hAnsi="宋体" w:cs="宋体" w:hint="eastAsia"/>
        </w:rPr>
        <w:t>我方将根据招标文件的规定，严格履行合同的责任和义务</w:t>
      </w:r>
      <w:r>
        <w:rPr>
          <w:rFonts w:ascii="宋体" w:cs="宋体"/>
        </w:rPr>
        <w:t>,</w:t>
      </w:r>
      <w:r>
        <w:rPr>
          <w:rFonts w:ascii="宋体" w:hAnsi="宋体" w:cs="宋体" w:hint="eastAsia"/>
        </w:rPr>
        <w:t>保证在规定的时间交货，并完成项目的施工，货物的安装、调试等服务，交付买方验收、使用。</w:t>
      </w:r>
    </w:p>
    <w:p w:rsidR="006174C5" w:rsidRDefault="006174C5">
      <w:pPr>
        <w:numPr>
          <w:ilvl w:val="0"/>
          <w:numId w:val="1"/>
        </w:numPr>
        <w:tabs>
          <w:tab w:val="left" w:pos="540"/>
        </w:tabs>
        <w:spacing w:line="348" w:lineRule="auto"/>
        <w:ind w:left="540" w:hanging="540"/>
        <w:rPr>
          <w:rFonts w:ascii="宋体"/>
        </w:rPr>
      </w:pPr>
      <w:r>
        <w:rPr>
          <w:rFonts w:ascii="宋体" w:hAnsi="宋体" w:cs="宋体" w:hint="eastAsia"/>
        </w:rPr>
        <w:t>遵守招标文件中要求的收费项目和标准。</w:t>
      </w:r>
    </w:p>
    <w:p w:rsidR="006174C5" w:rsidRDefault="006174C5">
      <w:pPr>
        <w:numPr>
          <w:ilvl w:val="0"/>
          <w:numId w:val="1"/>
        </w:numPr>
        <w:tabs>
          <w:tab w:val="left" w:pos="540"/>
        </w:tabs>
        <w:spacing w:line="348" w:lineRule="auto"/>
        <w:ind w:hanging="1193"/>
        <w:rPr>
          <w:rFonts w:ascii="宋体"/>
        </w:rPr>
      </w:pPr>
      <w:r>
        <w:rPr>
          <w:rFonts w:ascii="宋体" w:hAnsi="宋体" w:cs="宋体" w:hint="eastAsia"/>
        </w:rPr>
        <w:t>竞标单位：</w:t>
      </w:r>
    </w:p>
    <w:p w:rsidR="006174C5" w:rsidRDefault="006174C5">
      <w:pPr>
        <w:tabs>
          <w:tab w:val="left" w:pos="540"/>
        </w:tabs>
        <w:spacing w:line="348" w:lineRule="auto"/>
        <w:ind w:firstLineChars="200" w:firstLine="420"/>
        <w:rPr>
          <w:rFonts w:ascii="宋体"/>
        </w:rPr>
      </w:pPr>
      <w:r>
        <w:rPr>
          <w:rFonts w:ascii="宋体" w:hAnsi="宋体" w:cs="宋体" w:hint="eastAsia"/>
        </w:rPr>
        <w:t>竞标单位名称（公章）：</w:t>
      </w:r>
    </w:p>
    <w:p w:rsidR="006174C5" w:rsidRDefault="006174C5">
      <w:pPr>
        <w:tabs>
          <w:tab w:val="left" w:pos="540"/>
        </w:tabs>
        <w:spacing w:line="348" w:lineRule="auto"/>
        <w:ind w:firstLineChars="200" w:firstLine="420"/>
        <w:rPr>
          <w:rFonts w:ascii="宋体"/>
        </w:rPr>
      </w:pPr>
      <w:r>
        <w:rPr>
          <w:rFonts w:ascii="宋体" w:hAnsi="宋体" w:cs="宋体" w:hint="eastAsia"/>
        </w:rPr>
        <w:t>法定代表人（签字）：</w:t>
      </w:r>
    </w:p>
    <w:p w:rsidR="006174C5" w:rsidRDefault="006174C5">
      <w:pPr>
        <w:spacing w:line="348" w:lineRule="auto"/>
        <w:ind w:firstLine="420"/>
        <w:rPr>
          <w:rFonts w:ascii="宋体"/>
          <w:u w:val="single"/>
        </w:rPr>
      </w:pPr>
      <w:r>
        <w:rPr>
          <w:rFonts w:ascii="宋体" w:hAnsi="宋体" w:cs="宋体" w:hint="eastAsia"/>
        </w:rPr>
        <w:t>被授权人（签字）：</w:t>
      </w:r>
    </w:p>
    <w:p w:rsidR="006174C5" w:rsidRDefault="006174C5">
      <w:pPr>
        <w:tabs>
          <w:tab w:val="left" w:pos="540"/>
        </w:tabs>
        <w:spacing w:line="348" w:lineRule="auto"/>
        <w:ind w:firstLineChars="200" w:firstLine="420"/>
        <w:rPr>
          <w:rFonts w:ascii="宋体"/>
        </w:rPr>
      </w:pPr>
    </w:p>
    <w:p w:rsidR="006174C5" w:rsidRDefault="006174C5">
      <w:pPr>
        <w:spacing w:line="348" w:lineRule="auto"/>
        <w:ind w:firstLine="420"/>
        <w:rPr>
          <w:rFonts w:ascii="宋体"/>
          <w:u w:val="single"/>
        </w:rPr>
      </w:pPr>
      <w:r>
        <w:rPr>
          <w:rFonts w:ascii="宋体" w:hAnsi="宋体" w:cs="宋体" w:hint="eastAsia"/>
        </w:rPr>
        <w:t>地</w:t>
      </w:r>
      <w:r>
        <w:rPr>
          <w:rFonts w:ascii="宋体" w:hAnsi="宋体" w:cs="宋体"/>
        </w:rPr>
        <w:t xml:space="preserve">   </w:t>
      </w:r>
      <w:r>
        <w:rPr>
          <w:rFonts w:ascii="宋体" w:hAnsi="宋体" w:cs="宋体" w:hint="eastAsia"/>
        </w:rPr>
        <w:t>址：</w:t>
      </w:r>
      <w:r>
        <w:rPr>
          <w:rFonts w:ascii="宋体" w:hAnsi="宋体" w:cs="宋体" w:hint="eastAsia"/>
          <w:u w:val="single"/>
        </w:rPr>
        <w:t xml:space="preserve">　　　　　　　　　　　</w:t>
      </w:r>
      <w:r>
        <w:rPr>
          <w:rFonts w:ascii="宋体" w:hAnsi="宋体" w:cs="宋体" w:hint="eastAsia"/>
        </w:rPr>
        <w:t xml:space="preserve">　　　邮</w:t>
      </w:r>
      <w:r>
        <w:rPr>
          <w:rFonts w:ascii="宋体" w:hAnsi="宋体" w:cs="宋体"/>
        </w:rPr>
        <w:t xml:space="preserve">   </w:t>
      </w:r>
      <w:r>
        <w:rPr>
          <w:rFonts w:ascii="宋体" w:hAnsi="宋体" w:cs="宋体" w:hint="eastAsia"/>
        </w:rPr>
        <w:t>编：</w:t>
      </w:r>
      <w:r>
        <w:rPr>
          <w:rFonts w:ascii="宋体" w:hAnsi="宋体" w:cs="宋体" w:hint="eastAsia"/>
          <w:u w:val="single"/>
        </w:rPr>
        <w:t xml:space="preserve">　　　　　　　　　</w:t>
      </w:r>
    </w:p>
    <w:p w:rsidR="006174C5" w:rsidRDefault="006174C5">
      <w:pPr>
        <w:spacing w:line="348" w:lineRule="auto"/>
        <w:ind w:firstLine="420"/>
        <w:rPr>
          <w:rFonts w:ascii="宋体"/>
          <w:u w:val="single"/>
        </w:rPr>
      </w:pPr>
      <w:r>
        <w:rPr>
          <w:rFonts w:ascii="宋体" w:hAnsi="宋体" w:cs="宋体" w:hint="eastAsia"/>
        </w:rPr>
        <w:t>电</w:t>
      </w:r>
      <w:r>
        <w:rPr>
          <w:rFonts w:ascii="宋体" w:hAnsi="宋体" w:cs="宋体"/>
        </w:rPr>
        <w:t xml:space="preserve">   </w:t>
      </w:r>
      <w:r>
        <w:rPr>
          <w:rFonts w:ascii="宋体" w:hAnsi="宋体" w:cs="宋体" w:hint="eastAsia"/>
        </w:rPr>
        <w:t>话：</w:t>
      </w:r>
      <w:r>
        <w:rPr>
          <w:rFonts w:ascii="宋体" w:hAnsi="宋体" w:cs="宋体" w:hint="eastAsia"/>
          <w:u w:val="single"/>
        </w:rPr>
        <w:t xml:space="preserve">　　　　　　　　　　　</w:t>
      </w:r>
      <w:r>
        <w:rPr>
          <w:rFonts w:ascii="宋体" w:hAnsi="宋体" w:cs="宋体" w:hint="eastAsia"/>
        </w:rPr>
        <w:t xml:space="preserve">　　　传</w:t>
      </w:r>
      <w:r>
        <w:rPr>
          <w:rFonts w:ascii="宋体" w:hAnsi="宋体" w:cs="宋体"/>
        </w:rPr>
        <w:t xml:space="preserve">   </w:t>
      </w:r>
      <w:r>
        <w:rPr>
          <w:rFonts w:ascii="宋体" w:hAnsi="宋体" w:cs="宋体" w:hint="eastAsia"/>
        </w:rPr>
        <w:t>真：</w:t>
      </w:r>
      <w:r>
        <w:rPr>
          <w:rFonts w:ascii="宋体" w:hAnsi="宋体" w:cs="宋体" w:hint="eastAsia"/>
          <w:u w:val="single"/>
        </w:rPr>
        <w:t xml:space="preserve">　　　　　　　　　</w:t>
      </w:r>
    </w:p>
    <w:p w:rsidR="006174C5" w:rsidRDefault="006174C5">
      <w:pPr>
        <w:spacing w:line="348" w:lineRule="auto"/>
        <w:ind w:firstLine="420"/>
        <w:rPr>
          <w:rFonts w:ascii="宋体"/>
          <w:u w:val="single"/>
        </w:rPr>
      </w:pPr>
      <w:r>
        <w:rPr>
          <w:rFonts w:ascii="宋体" w:hAnsi="宋体" w:cs="宋体" w:hint="eastAsia"/>
        </w:rPr>
        <w:t>竞标单位开户行：</w:t>
      </w:r>
      <w:r>
        <w:rPr>
          <w:rFonts w:ascii="宋体" w:hAnsi="宋体" w:cs="宋体" w:hint="eastAsia"/>
          <w:u w:val="single"/>
        </w:rPr>
        <w:t xml:space="preserve">　　　　　　　　　　　　　　　　　　</w:t>
      </w:r>
    </w:p>
    <w:p w:rsidR="006174C5" w:rsidRDefault="006174C5">
      <w:pPr>
        <w:spacing w:line="348" w:lineRule="auto"/>
        <w:ind w:firstLine="420"/>
        <w:rPr>
          <w:rFonts w:ascii="宋体"/>
        </w:rPr>
      </w:pPr>
      <w:r>
        <w:rPr>
          <w:rFonts w:ascii="宋体" w:hAnsi="宋体" w:cs="宋体" w:hint="eastAsia"/>
        </w:rPr>
        <w:t>帐　　　　　户：</w:t>
      </w:r>
      <w:r>
        <w:rPr>
          <w:rFonts w:ascii="宋体" w:hAnsi="宋体" w:cs="宋体" w:hint="eastAsia"/>
          <w:u w:val="single"/>
        </w:rPr>
        <w:t xml:space="preserve">　　　　　　　　　　　　　　　　　　</w:t>
      </w:r>
    </w:p>
    <w:p w:rsidR="006174C5" w:rsidRDefault="006174C5">
      <w:pPr>
        <w:pStyle w:val="a"/>
        <w:widowControl/>
        <w:spacing w:line="320" w:lineRule="exact"/>
        <w:ind w:firstLineChars="0"/>
        <w:jc w:val="left"/>
        <w:rPr>
          <w:rFonts w:cs="宋体"/>
        </w:rPr>
      </w:pPr>
      <w:r>
        <w:rPr>
          <w:rFonts w:cs="宋体" w:hint="eastAsia"/>
        </w:rPr>
        <w:t>日</w:t>
      </w:r>
      <w:r>
        <w:t xml:space="preserve">    </w:t>
      </w:r>
      <w:r>
        <w:rPr>
          <w:rFonts w:cs="宋体" w:hint="eastAsia"/>
        </w:rPr>
        <w:t>期：</w:t>
      </w:r>
      <w:r>
        <w:rPr>
          <w:rFonts w:cs="宋体" w:hint="eastAsia"/>
          <w:u w:val="single"/>
        </w:rPr>
        <w:t xml:space="preserve">　　　　</w:t>
      </w:r>
      <w:r>
        <w:rPr>
          <w:rFonts w:cs="宋体" w:hint="eastAsia"/>
        </w:rPr>
        <w:t>年</w:t>
      </w:r>
      <w:r>
        <w:rPr>
          <w:rFonts w:cs="宋体" w:hint="eastAsia"/>
          <w:u w:val="single"/>
        </w:rPr>
        <w:t xml:space="preserve">　　　</w:t>
      </w:r>
      <w:r>
        <w:rPr>
          <w:rFonts w:cs="宋体" w:hint="eastAsia"/>
        </w:rPr>
        <w:t>月</w:t>
      </w:r>
      <w:r>
        <w:rPr>
          <w:rFonts w:cs="宋体" w:hint="eastAsia"/>
          <w:u w:val="single"/>
        </w:rPr>
        <w:t xml:space="preserve">　　　</w:t>
      </w:r>
      <w:r>
        <w:rPr>
          <w:rFonts w:cs="宋体" w:hint="eastAsia"/>
        </w:rPr>
        <w:t>日</w:t>
      </w:r>
    </w:p>
    <w:p w:rsidR="006174C5" w:rsidRDefault="006174C5">
      <w:pPr>
        <w:pStyle w:val="a"/>
        <w:widowControl/>
        <w:spacing w:line="320" w:lineRule="exact"/>
        <w:ind w:firstLineChars="0"/>
        <w:jc w:val="left"/>
        <w:rPr>
          <w:rFonts w:cs="宋体"/>
        </w:rPr>
      </w:pPr>
    </w:p>
    <w:p w:rsidR="006174C5" w:rsidRDefault="006174C5">
      <w:pPr>
        <w:pStyle w:val="a"/>
        <w:widowControl/>
        <w:spacing w:line="320" w:lineRule="exact"/>
        <w:ind w:firstLineChars="0"/>
        <w:jc w:val="left"/>
        <w:rPr>
          <w:rFonts w:cs="宋体"/>
        </w:rPr>
      </w:pPr>
    </w:p>
    <w:p w:rsidR="006174C5" w:rsidRDefault="006174C5">
      <w:pPr>
        <w:pStyle w:val="a"/>
        <w:widowControl/>
        <w:spacing w:line="320" w:lineRule="exact"/>
        <w:ind w:firstLineChars="0"/>
        <w:jc w:val="left"/>
        <w:rPr>
          <w:rFonts w:cs="宋体"/>
        </w:rPr>
      </w:pPr>
    </w:p>
    <w:p w:rsidR="006174C5" w:rsidRDefault="006174C5">
      <w:pPr>
        <w:pStyle w:val="a"/>
        <w:widowControl/>
        <w:spacing w:line="320" w:lineRule="exact"/>
        <w:ind w:firstLineChars="0"/>
        <w:jc w:val="left"/>
        <w:rPr>
          <w:rFonts w:cs="宋体"/>
        </w:rPr>
      </w:pPr>
    </w:p>
    <w:p w:rsidR="006174C5" w:rsidRDefault="006174C5">
      <w:pPr>
        <w:pStyle w:val="a"/>
        <w:widowControl/>
        <w:spacing w:line="320" w:lineRule="exact"/>
        <w:ind w:firstLineChars="0"/>
        <w:jc w:val="left"/>
        <w:rPr>
          <w:rFonts w:cs="宋体"/>
        </w:rPr>
      </w:pPr>
    </w:p>
    <w:p w:rsidR="006174C5" w:rsidRDefault="006174C5">
      <w:pPr>
        <w:spacing w:line="348" w:lineRule="auto"/>
        <w:ind w:firstLine="420"/>
        <w:rPr>
          <w:rFonts w:ascii="宋体"/>
        </w:rPr>
      </w:pPr>
      <w:bookmarkStart w:id="6" w:name="_Toc70698516"/>
      <w:r>
        <w:rPr>
          <w:rFonts w:cs="宋体" w:hint="eastAsia"/>
          <w:b/>
          <w:bCs/>
          <w:sz w:val="32"/>
          <w:szCs w:val="32"/>
        </w:rPr>
        <w:t>附件三：竞标一览表样式</w:t>
      </w:r>
      <w:bookmarkStart w:id="7" w:name="_Toc70698517"/>
      <w:bookmarkEnd w:id="6"/>
    </w:p>
    <w:p w:rsidR="006174C5" w:rsidRDefault="006174C5">
      <w:pPr>
        <w:pStyle w:val="Heading1"/>
        <w:spacing w:before="120" w:after="120" w:line="240" w:lineRule="atLeast"/>
        <w:jc w:val="center"/>
        <w:rPr>
          <w:rFonts w:ascii="仿宋_GB2312" w:eastAsia="仿宋_GB2312" w:hAnsi="宋体"/>
          <w:b w:val="0"/>
          <w:bCs w:val="0"/>
          <w:sz w:val="32"/>
          <w:szCs w:val="32"/>
        </w:rPr>
      </w:pPr>
      <w:r>
        <w:rPr>
          <w:rFonts w:cs="宋体" w:hint="eastAsia"/>
          <w:b w:val="0"/>
          <w:bCs w:val="0"/>
          <w:sz w:val="32"/>
          <w:szCs w:val="32"/>
        </w:rPr>
        <w:t>竞</w:t>
      </w:r>
      <w:r>
        <w:rPr>
          <w:rFonts w:ascii="仿宋_GB2312" w:eastAsia="仿宋_GB2312" w:hAnsi="宋体" w:cs="仿宋_GB2312" w:hint="eastAsia"/>
          <w:b w:val="0"/>
          <w:bCs w:val="0"/>
          <w:sz w:val="32"/>
          <w:szCs w:val="32"/>
        </w:rPr>
        <w:t>标一览表</w:t>
      </w:r>
      <w:bookmarkEnd w:id="7"/>
    </w:p>
    <w:p w:rsidR="006174C5" w:rsidRDefault="006174C5">
      <w:pPr>
        <w:spacing w:line="360" w:lineRule="auto"/>
      </w:pPr>
      <w:r>
        <w:rPr>
          <w:rFonts w:cs="宋体" w:hint="eastAsia"/>
        </w:rPr>
        <w:t>竞标人名称：</w:t>
      </w: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68"/>
        <w:gridCol w:w="1080"/>
        <w:gridCol w:w="816"/>
        <w:gridCol w:w="804"/>
        <w:gridCol w:w="1176"/>
        <w:gridCol w:w="1080"/>
        <w:gridCol w:w="720"/>
        <w:gridCol w:w="1164"/>
        <w:gridCol w:w="1620"/>
      </w:tblGrid>
      <w:tr w:rsidR="006174C5">
        <w:trPr>
          <w:trHeight w:val="454"/>
        </w:trPr>
        <w:tc>
          <w:tcPr>
            <w:tcW w:w="1368" w:type="dxa"/>
            <w:vAlign w:val="center"/>
          </w:tcPr>
          <w:p w:rsidR="006174C5" w:rsidRDefault="006174C5">
            <w:pPr>
              <w:jc w:val="center"/>
            </w:pPr>
            <w:r>
              <w:rPr>
                <w:rFonts w:cs="宋体" w:hint="eastAsia"/>
              </w:rPr>
              <w:t>投标保证金</w:t>
            </w:r>
          </w:p>
        </w:tc>
        <w:tc>
          <w:tcPr>
            <w:tcW w:w="8460" w:type="dxa"/>
            <w:gridSpan w:val="8"/>
            <w:vAlign w:val="center"/>
          </w:tcPr>
          <w:p w:rsidR="006174C5" w:rsidRDefault="006174C5">
            <w:r>
              <w:rPr>
                <w:rFonts w:cs="宋体" w:hint="eastAsia"/>
              </w:rPr>
              <w:t>金额（大写）：</w:t>
            </w:r>
            <w:r>
              <w:t>XXX</w:t>
            </w:r>
            <w:r>
              <w:rPr>
                <w:rFonts w:cs="宋体" w:hint="eastAsia"/>
              </w:rPr>
              <w:t>元整</w:t>
            </w:r>
          </w:p>
          <w:p w:rsidR="006174C5" w:rsidRDefault="006174C5">
            <w:r>
              <w:rPr>
                <w:rFonts w:cs="宋体" w:hint="eastAsia"/>
              </w:rPr>
              <w:t>形式：</w:t>
            </w:r>
          </w:p>
        </w:tc>
      </w:tr>
      <w:tr w:rsidR="006174C5">
        <w:trPr>
          <w:trHeight w:val="454"/>
        </w:trPr>
        <w:tc>
          <w:tcPr>
            <w:tcW w:w="1368" w:type="dxa"/>
            <w:vAlign w:val="center"/>
          </w:tcPr>
          <w:p w:rsidR="006174C5" w:rsidRDefault="006174C5">
            <w:pPr>
              <w:jc w:val="center"/>
            </w:pPr>
            <w:r>
              <w:rPr>
                <w:rFonts w:cs="宋体" w:hint="eastAsia"/>
              </w:rPr>
              <w:t>投标总报价</w:t>
            </w:r>
          </w:p>
          <w:p w:rsidR="006174C5" w:rsidRDefault="006174C5">
            <w:pPr>
              <w:jc w:val="center"/>
            </w:pPr>
            <w:r>
              <w:rPr>
                <w:rFonts w:cs="宋体" w:hint="eastAsia"/>
              </w:rPr>
              <w:t>（人民币）</w:t>
            </w:r>
          </w:p>
        </w:tc>
        <w:tc>
          <w:tcPr>
            <w:tcW w:w="8460" w:type="dxa"/>
            <w:gridSpan w:val="8"/>
            <w:vAlign w:val="center"/>
          </w:tcPr>
          <w:p w:rsidR="006174C5" w:rsidRDefault="006174C5">
            <w:r>
              <w:rPr>
                <w:rFonts w:cs="宋体" w:hint="eastAsia"/>
              </w:rPr>
              <w:t>大写：</w:t>
            </w:r>
          </w:p>
          <w:p w:rsidR="006174C5" w:rsidRDefault="006174C5">
            <w:r>
              <w:rPr>
                <w:rFonts w:cs="宋体" w:hint="eastAsia"/>
              </w:rPr>
              <w:t>小写：</w:t>
            </w:r>
            <w:r>
              <w:rPr>
                <w:rFonts w:cs="宋体" w:hint="eastAsia"/>
                <w:u w:val="single"/>
              </w:rPr>
              <w:t xml:space="preserve">　　　　　　　</w:t>
            </w:r>
            <w:r>
              <w:rPr>
                <w:rFonts w:cs="宋体" w:hint="eastAsia"/>
              </w:rPr>
              <w:t>元</w:t>
            </w:r>
          </w:p>
        </w:tc>
      </w:tr>
      <w:tr w:rsidR="006174C5">
        <w:trPr>
          <w:cantSplit/>
          <w:trHeight w:val="397"/>
        </w:trPr>
        <w:tc>
          <w:tcPr>
            <w:tcW w:w="1368" w:type="dxa"/>
            <w:vMerge w:val="restart"/>
            <w:vAlign w:val="center"/>
          </w:tcPr>
          <w:p w:rsidR="006174C5" w:rsidRDefault="006174C5">
            <w:pPr>
              <w:jc w:val="center"/>
            </w:pPr>
            <w:r>
              <w:rPr>
                <w:rFonts w:cs="宋体" w:hint="eastAsia"/>
              </w:rPr>
              <w:t>投标分项报价</w:t>
            </w:r>
          </w:p>
          <w:p w:rsidR="006174C5" w:rsidRDefault="006174C5">
            <w:pPr>
              <w:jc w:val="center"/>
            </w:pPr>
            <w:r>
              <w:rPr>
                <w:rFonts w:cs="宋体" w:hint="eastAsia"/>
              </w:rPr>
              <w:t>（人民币）</w:t>
            </w:r>
          </w:p>
        </w:tc>
        <w:tc>
          <w:tcPr>
            <w:tcW w:w="1080" w:type="dxa"/>
            <w:vAlign w:val="center"/>
          </w:tcPr>
          <w:p w:rsidR="006174C5" w:rsidRDefault="006174C5">
            <w:pPr>
              <w:jc w:val="center"/>
            </w:pPr>
            <w:r>
              <w:rPr>
                <w:rFonts w:cs="宋体" w:hint="eastAsia"/>
              </w:rPr>
              <w:t>项目名称</w:t>
            </w:r>
          </w:p>
        </w:tc>
        <w:tc>
          <w:tcPr>
            <w:tcW w:w="816" w:type="dxa"/>
            <w:vAlign w:val="center"/>
          </w:tcPr>
          <w:p w:rsidR="006174C5" w:rsidRDefault="006174C5">
            <w:pPr>
              <w:jc w:val="center"/>
            </w:pPr>
            <w:r>
              <w:rPr>
                <w:rFonts w:cs="宋体" w:hint="eastAsia"/>
              </w:rPr>
              <w:t>规格</w:t>
            </w:r>
          </w:p>
        </w:tc>
        <w:tc>
          <w:tcPr>
            <w:tcW w:w="804" w:type="dxa"/>
            <w:vAlign w:val="center"/>
          </w:tcPr>
          <w:p w:rsidR="006174C5" w:rsidRDefault="006174C5">
            <w:pPr>
              <w:jc w:val="center"/>
            </w:pPr>
            <w:r>
              <w:rPr>
                <w:rFonts w:cs="宋体" w:hint="eastAsia"/>
              </w:rPr>
              <w:t>型号</w:t>
            </w:r>
          </w:p>
        </w:tc>
        <w:tc>
          <w:tcPr>
            <w:tcW w:w="1176" w:type="dxa"/>
            <w:vAlign w:val="center"/>
          </w:tcPr>
          <w:p w:rsidR="006174C5" w:rsidRDefault="006174C5">
            <w:pPr>
              <w:jc w:val="center"/>
            </w:pPr>
            <w:r>
              <w:rPr>
                <w:rFonts w:cs="宋体" w:hint="eastAsia"/>
              </w:rPr>
              <w:t>品牌</w:t>
            </w:r>
          </w:p>
        </w:tc>
        <w:tc>
          <w:tcPr>
            <w:tcW w:w="1080" w:type="dxa"/>
            <w:vAlign w:val="center"/>
          </w:tcPr>
          <w:p w:rsidR="006174C5" w:rsidRDefault="006174C5">
            <w:pPr>
              <w:jc w:val="center"/>
            </w:pPr>
            <w:r>
              <w:rPr>
                <w:rFonts w:cs="宋体" w:hint="eastAsia"/>
              </w:rPr>
              <w:t>单价（元）</w:t>
            </w:r>
          </w:p>
        </w:tc>
        <w:tc>
          <w:tcPr>
            <w:tcW w:w="720" w:type="dxa"/>
            <w:vAlign w:val="center"/>
          </w:tcPr>
          <w:p w:rsidR="006174C5" w:rsidRDefault="006174C5">
            <w:pPr>
              <w:jc w:val="center"/>
            </w:pPr>
            <w:r>
              <w:rPr>
                <w:rFonts w:cs="宋体" w:hint="eastAsia"/>
              </w:rPr>
              <w:t>数量</w:t>
            </w:r>
          </w:p>
        </w:tc>
        <w:tc>
          <w:tcPr>
            <w:tcW w:w="1164" w:type="dxa"/>
            <w:vAlign w:val="center"/>
          </w:tcPr>
          <w:p w:rsidR="006174C5" w:rsidRDefault="006174C5">
            <w:pPr>
              <w:jc w:val="center"/>
            </w:pPr>
            <w:r>
              <w:rPr>
                <w:rFonts w:cs="宋体" w:hint="eastAsia"/>
              </w:rPr>
              <w:t>金额（元）</w:t>
            </w:r>
          </w:p>
        </w:tc>
        <w:tc>
          <w:tcPr>
            <w:tcW w:w="1620" w:type="dxa"/>
            <w:vAlign w:val="center"/>
          </w:tcPr>
          <w:p w:rsidR="006174C5" w:rsidRDefault="006174C5">
            <w:pPr>
              <w:jc w:val="center"/>
            </w:pPr>
            <w:r>
              <w:rPr>
                <w:rFonts w:cs="宋体" w:hint="eastAsia"/>
              </w:rPr>
              <w:t>生产厂家</w:t>
            </w:r>
          </w:p>
        </w:tc>
      </w:tr>
      <w:tr w:rsidR="006174C5">
        <w:trPr>
          <w:cantSplit/>
          <w:trHeight w:val="397"/>
        </w:trPr>
        <w:tc>
          <w:tcPr>
            <w:tcW w:w="1368" w:type="dxa"/>
            <w:vMerge/>
            <w:vAlign w:val="center"/>
          </w:tcPr>
          <w:p w:rsidR="006174C5" w:rsidRDefault="006174C5">
            <w:pPr>
              <w:jc w:val="center"/>
            </w:pPr>
          </w:p>
        </w:tc>
        <w:tc>
          <w:tcPr>
            <w:tcW w:w="1080" w:type="dxa"/>
            <w:vAlign w:val="center"/>
          </w:tcPr>
          <w:p w:rsidR="006174C5" w:rsidRDefault="006174C5">
            <w:pPr>
              <w:jc w:val="center"/>
            </w:pPr>
          </w:p>
        </w:tc>
        <w:tc>
          <w:tcPr>
            <w:tcW w:w="816" w:type="dxa"/>
            <w:vAlign w:val="center"/>
          </w:tcPr>
          <w:p w:rsidR="006174C5" w:rsidRDefault="006174C5">
            <w:pPr>
              <w:ind w:leftChars="-257" w:left="-540"/>
              <w:jc w:val="center"/>
            </w:pPr>
          </w:p>
        </w:tc>
        <w:tc>
          <w:tcPr>
            <w:tcW w:w="804" w:type="dxa"/>
            <w:vAlign w:val="center"/>
          </w:tcPr>
          <w:p w:rsidR="006174C5" w:rsidRDefault="006174C5">
            <w:pPr>
              <w:ind w:leftChars="-257" w:left="-540"/>
              <w:jc w:val="center"/>
            </w:pPr>
          </w:p>
        </w:tc>
        <w:tc>
          <w:tcPr>
            <w:tcW w:w="1176" w:type="dxa"/>
            <w:vAlign w:val="center"/>
          </w:tcPr>
          <w:p w:rsidR="006174C5" w:rsidRDefault="006174C5">
            <w:pPr>
              <w:ind w:leftChars="-257" w:left="-540"/>
              <w:jc w:val="center"/>
            </w:pPr>
          </w:p>
        </w:tc>
        <w:tc>
          <w:tcPr>
            <w:tcW w:w="1080" w:type="dxa"/>
            <w:vAlign w:val="center"/>
          </w:tcPr>
          <w:p w:rsidR="006174C5" w:rsidRDefault="006174C5"/>
        </w:tc>
        <w:tc>
          <w:tcPr>
            <w:tcW w:w="720" w:type="dxa"/>
            <w:vAlign w:val="center"/>
          </w:tcPr>
          <w:p w:rsidR="006174C5" w:rsidRDefault="006174C5">
            <w:pPr>
              <w:jc w:val="center"/>
            </w:pPr>
          </w:p>
        </w:tc>
        <w:tc>
          <w:tcPr>
            <w:tcW w:w="1164" w:type="dxa"/>
            <w:vAlign w:val="center"/>
          </w:tcPr>
          <w:p w:rsidR="006174C5" w:rsidRDefault="006174C5">
            <w:pPr>
              <w:jc w:val="center"/>
            </w:pPr>
          </w:p>
        </w:tc>
        <w:tc>
          <w:tcPr>
            <w:tcW w:w="1620" w:type="dxa"/>
            <w:vAlign w:val="center"/>
          </w:tcPr>
          <w:p w:rsidR="006174C5" w:rsidRDefault="006174C5">
            <w:pPr>
              <w:jc w:val="center"/>
            </w:pPr>
          </w:p>
        </w:tc>
      </w:tr>
      <w:tr w:rsidR="006174C5">
        <w:trPr>
          <w:cantSplit/>
          <w:trHeight w:val="397"/>
        </w:trPr>
        <w:tc>
          <w:tcPr>
            <w:tcW w:w="1368" w:type="dxa"/>
            <w:vMerge/>
            <w:vAlign w:val="center"/>
          </w:tcPr>
          <w:p w:rsidR="006174C5" w:rsidRDefault="006174C5">
            <w:pPr>
              <w:jc w:val="center"/>
            </w:pPr>
          </w:p>
        </w:tc>
        <w:tc>
          <w:tcPr>
            <w:tcW w:w="1080" w:type="dxa"/>
            <w:vAlign w:val="center"/>
          </w:tcPr>
          <w:p w:rsidR="006174C5" w:rsidRDefault="006174C5">
            <w:pPr>
              <w:jc w:val="center"/>
            </w:pPr>
          </w:p>
        </w:tc>
        <w:tc>
          <w:tcPr>
            <w:tcW w:w="816" w:type="dxa"/>
            <w:vAlign w:val="center"/>
          </w:tcPr>
          <w:p w:rsidR="006174C5" w:rsidRDefault="006174C5">
            <w:pPr>
              <w:ind w:leftChars="-257" w:left="-540"/>
              <w:jc w:val="center"/>
            </w:pPr>
          </w:p>
        </w:tc>
        <w:tc>
          <w:tcPr>
            <w:tcW w:w="804" w:type="dxa"/>
            <w:vAlign w:val="center"/>
          </w:tcPr>
          <w:p w:rsidR="006174C5" w:rsidRDefault="006174C5">
            <w:pPr>
              <w:ind w:leftChars="-257" w:left="-540"/>
              <w:jc w:val="center"/>
            </w:pPr>
          </w:p>
        </w:tc>
        <w:tc>
          <w:tcPr>
            <w:tcW w:w="1176" w:type="dxa"/>
            <w:vAlign w:val="center"/>
          </w:tcPr>
          <w:p w:rsidR="006174C5" w:rsidRDefault="006174C5">
            <w:pPr>
              <w:ind w:leftChars="-257" w:left="-540"/>
              <w:jc w:val="center"/>
            </w:pPr>
          </w:p>
        </w:tc>
        <w:tc>
          <w:tcPr>
            <w:tcW w:w="1080" w:type="dxa"/>
            <w:vAlign w:val="center"/>
          </w:tcPr>
          <w:p w:rsidR="006174C5" w:rsidRDefault="006174C5"/>
        </w:tc>
        <w:tc>
          <w:tcPr>
            <w:tcW w:w="720" w:type="dxa"/>
            <w:vAlign w:val="center"/>
          </w:tcPr>
          <w:p w:rsidR="006174C5" w:rsidRDefault="006174C5">
            <w:pPr>
              <w:jc w:val="center"/>
            </w:pPr>
          </w:p>
        </w:tc>
        <w:tc>
          <w:tcPr>
            <w:tcW w:w="1164" w:type="dxa"/>
            <w:vAlign w:val="center"/>
          </w:tcPr>
          <w:p w:rsidR="006174C5" w:rsidRDefault="006174C5">
            <w:pPr>
              <w:jc w:val="center"/>
            </w:pPr>
          </w:p>
        </w:tc>
        <w:tc>
          <w:tcPr>
            <w:tcW w:w="1620" w:type="dxa"/>
            <w:vAlign w:val="center"/>
          </w:tcPr>
          <w:p w:rsidR="006174C5" w:rsidRDefault="006174C5">
            <w:pPr>
              <w:jc w:val="center"/>
            </w:pPr>
          </w:p>
        </w:tc>
      </w:tr>
      <w:tr w:rsidR="006174C5">
        <w:trPr>
          <w:cantSplit/>
          <w:trHeight w:val="397"/>
        </w:trPr>
        <w:tc>
          <w:tcPr>
            <w:tcW w:w="1368" w:type="dxa"/>
            <w:vMerge/>
            <w:vAlign w:val="center"/>
          </w:tcPr>
          <w:p w:rsidR="006174C5" w:rsidRDefault="006174C5">
            <w:pPr>
              <w:jc w:val="center"/>
            </w:pPr>
          </w:p>
        </w:tc>
        <w:tc>
          <w:tcPr>
            <w:tcW w:w="1080" w:type="dxa"/>
            <w:vAlign w:val="center"/>
          </w:tcPr>
          <w:p w:rsidR="006174C5" w:rsidRDefault="006174C5">
            <w:pPr>
              <w:jc w:val="center"/>
            </w:pPr>
          </w:p>
        </w:tc>
        <w:tc>
          <w:tcPr>
            <w:tcW w:w="816" w:type="dxa"/>
            <w:vAlign w:val="center"/>
          </w:tcPr>
          <w:p w:rsidR="006174C5" w:rsidRDefault="006174C5"/>
        </w:tc>
        <w:tc>
          <w:tcPr>
            <w:tcW w:w="804" w:type="dxa"/>
            <w:vAlign w:val="center"/>
          </w:tcPr>
          <w:p w:rsidR="006174C5" w:rsidRDefault="006174C5"/>
        </w:tc>
        <w:tc>
          <w:tcPr>
            <w:tcW w:w="1176" w:type="dxa"/>
            <w:vAlign w:val="center"/>
          </w:tcPr>
          <w:p w:rsidR="006174C5" w:rsidRDefault="006174C5"/>
        </w:tc>
        <w:tc>
          <w:tcPr>
            <w:tcW w:w="1080" w:type="dxa"/>
            <w:vAlign w:val="center"/>
          </w:tcPr>
          <w:p w:rsidR="006174C5" w:rsidRDefault="006174C5"/>
        </w:tc>
        <w:tc>
          <w:tcPr>
            <w:tcW w:w="720" w:type="dxa"/>
            <w:vAlign w:val="center"/>
          </w:tcPr>
          <w:p w:rsidR="006174C5" w:rsidRDefault="006174C5"/>
        </w:tc>
        <w:tc>
          <w:tcPr>
            <w:tcW w:w="1164" w:type="dxa"/>
            <w:vAlign w:val="center"/>
          </w:tcPr>
          <w:p w:rsidR="006174C5" w:rsidRDefault="006174C5"/>
        </w:tc>
        <w:tc>
          <w:tcPr>
            <w:tcW w:w="1620" w:type="dxa"/>
            <w:vAlign w:val="center"/>
          </w:tcPr>
          <w:p w:rsidR="006174C5" w:rsidRDefault="006174C5"/>
        </w:tc>
      </w:tr>
      <w:tr w:rsidR="006174C5">
        <w:trPr>
          <w:trHeight w:val="397"/>
        </w:trPr>
        <w:tc>
          <w:tcPr>
            <w:tcW w:w="1368" w:type="dxa"/>
            <w:vAlign w:val="center"/>
          </w:tcPr>
          <w:p w:rsidR="006174C5" w:rsidRDefault="006174C5">
            <w:pPr>
              <w:jc w:val="center"/>
            </w:pPr>
            <w:r>
              <w:rPr>
                <w:rFonts w:cs="宋体" w:hint="eastAsia"/>
              </w:rPr>
              <w:t>售后服务</w:t>
            </w:r>
          </w:p>
        </w:tc>
        <w:tc>
          <w:tcPr>
            <w:tcW w:w="8460" w:type="dxa"/>
            <w:gridSpan w:val="8"/>
            <w:vAlign w:val="center"/>
          </w:tcPr>
          <w:p w:rsidR="006174C5" w:rsidRDefault="006174C5">
            <w:pPr>
              <w:jc w:val="center"/>
            </w:pPr>
          </w:p>
        </w:tc>
      </w:tr>
      <w:tr w:rsidR="006174C5">
        <w:trPr>
          <w:trHeight w:val="397"/>
        </w:trPr>
        <w:tc>
          <w:tcPr>
            <w:tcW w:w="1368" w:type="dxa"/>
            <w:vAlign w:val="center"/>
          </w:tcPr>
          <w:p w:rsidR="006174C5" w:rsidRDefault="006174C5">
            <w:pPr>
              <w:jc w:val="center"/>
            </w:pPr>
            <w:r>
              <w:rPr>
                <w:rFonts w:cs="宋体" w:hint="eastAsia"/>
              </w:rPr>
              <w:t>付款方式</w:t>
            </w:r>
          </w:p>
        </w:tc>
        <w:tc>
          <w:tcPr>
            <w:tcW w:w="8460" w:type="dxa"/>
            <w:gridSpan w:val="8"/>
            <w:vAlign w:val="center"/>
          </w:tcPr>
          <w:p w:rsidR="006174C5" w:rsidRDefault="006174C5">
            <w:pPr>
              <w:jc w:val="center"/>
            </w:pPr>
          </w:p>
        </w:tc>
      </w:tr>
      <w:tr w:rsidR="006174C5">
        <w:trPr>
          <w:trHeight w:val="397"/>
        </w:trPr>
        <w:tc>
          <w:tcPr>
            <w:tcW w:w="1368" w:type="dxa"/>
            <w:vAlign w:val="center"/>
          </w:tcPr>
          <w:p w:rsidR="006174C5" w:rsidRDefault="006174C5">
            <w:pPr>
              <w:jc w:val="center"/>
            </w:pPr>
            <w:r>
              <w:rPr>
                <w:rFonts w:cs="宋体" w:hint="eastAsia"/>
              </w:rPr>
              <w:t>备注</w:t>
            </w:r>
          </w:p>
        </w:tc>
        <w:tc>
          <w:tcPr>
            <w:tcW w:w="8460" w:type="dxa"/>
            <w:gridSpan w:val="8"/>
            <w:vAlign w:val="center"/>
          </w:tcPr>
          <w:p w:rsidR="006174C5" w:rsidRDefault="006174C5">
            <w:pPr>
              <w:jc w:val="center"/>
            </w:pPr>
          </w:p>
        </w:tc>
      </w:tr>
    </w:tbl>
    <w:p w:rsidR="006174C5" w:rsidRDefault="006174C5"/>
    <w:p w:rsidR="006174C5" w:rsidRDefault="006174C5">
      <w:pPr>
        <w:wordWrap w:val="0"/>
        <w:jc w:val="right"/>
      </w:pPr>
    </w:p>
    <w:p w:rsidR="006174C5" w:rsidRDefault="006174C5">
      <w:pPr>
        <w:jc w:val="right"/>
      </w:pPr>
      <w:r>
        <w:rPr>
          <w:rFonts w:cs="宋体" w:hint="eastAsia"/>
        </w:rPr>
        <w:t xml:space="preserve">投标人（签章）　</w:t>
      </w:r>
    </w:p>
    <w:p w:rsidR="006174C5" w:rsidRDefault="006174C5">
      <w:pPr>
        <w:jc w:val="right"/>
      </w:pPr>
      <w:r>
        <w:rPr>
          <w:rFonts w:cs="宋体" w:hint="eastAsia"/>
        </w:rPr>
        <w:t>代表人（签章）</w:t>
      </w:r>
    </w:p>
    <w:p w:rsidR="006174C5" w:rsidRDefault="006174C5">
      <w:pPr>
        <w:jc w:val="right"/>
      </w:pPr>
    </w:p>
    <w:p w:rsidR="006174C5" w:rsidRDefault="006174C5">
      <w:pPr>
        <w:wordWrap w:val="0"/>
        <w:jc w:val="right"/>
      </w:pPr>
      <w:r>
        <w:t xml:space="preserve">201 </w:t>
      </w:r>
      <w:r>
        <w:rPr>
          <w:rFonts w:cs="宋体" w:hint="eastAsia"/>
        </w:rPr>
        <w:t>年　　月　　日</w:t>
      </w:r>
    </w:p>
    <w:p w:rsidR="006174C5" w:rsidRDefault="006174C5">
      <w:pPr>
        <w:wordWrap w:val="0"/>
        <w:ind w:right="420"/>
      </w:pPr>
    </w:p>
    <w:p w:rsidR="006174C5" w:rsidRDefault="006174C5">
      <w:pPr>
        <w:wordWrap w:val="0"/>
        <w:ind w:right="420"/>
      </w:pPr>
    </w:p>
    <w:p w:rsidR="006174C5" w:rsidRDefault="006174C5">
      <w:pPr>
        <w:wordWrap w:val="0"/>
        <w:ind w:right="420"/>
      </w:pPr>
    </w:p>
    <w:p w:rsidR="006174C5" w:rsidRDefault="006174C5">
      <w:pPr>
        <w:wordWrap w:val="0"/>
        <w:ind w:right="420"/>
      </w:pPr>
    </w:p>
    <w:p w:rsidR="006174C5" w:rsidRDefault="006174C5">
      <w:pPr>
        <w:wordWrap w:val="0"/>
        <w:ind w:right="420"/>
      </w:pPr>
    </w:p>
    <w:p w:rsidR="006174C5" w:rsidRDefault="006174C5">
      <w:pPr>
        <w:wordWrap w:val="0"/>
        <w:ind w:right="420"/>
      </w:pPr>
    </w:p>
    <w:p w:rsidR="006174C5" w:rsidRDefault="006174C5">
      <w:pPr>
        <w:wordWrap w:val="0"/>
        <w:ind w:right="420"/>
      </w:pPr>
    </w:p>
    <w:p w:rsidR="006174C5" w:rsidRDefault="006174C5">
      <w:pPr>
        <w:wordWrap w:val="0"/>
        <w:ind w:right="420"/>
      </w:pPr>
    </w:p>
    <w:p w:rsidR="006174C5" w:rsidRDefault="006174C5">
      <w:pPr>
        <w:wordWrap w:val="0"/>
        <w:ind w:right="420"/>
      </w:pPr>
    </w:p>
    <w:p w:rsidR="006174C5" w:rsidRDefault="006174C5">
      <w:pPr>
        <w:wordWrap w:val="0"/>
        <w:ind w:right="420"/>
      </w:pPr>
    </w:p>
    <w:p w:rsidR="006174C5" w:rsidRDefault="006174C5">
      <w:pPr>
        <w:wordWrap w:val="0"/>
        <w:ind w:right="420"/>
      </w:pPr>
    </w:p>
    <w:p w:rsidR="006174C5" w:rsidRDefault="006174C5">
      <w:pPr>
        <w:wordWrap w:val="0"/>
        <w:ind w:right="420"/>
      </w:pPr>
    </w:p>
    <w:p w:rsidR="006174C5" w:rsidRDefault="006174C5">
      <w:pPr>
        <w:wordWrap w:val="0"/>
        <w:ind w:right="420"/>
      </w:pPr>
    </w:p>
    <w:p w:rsidR="006174C5" w:rsidRDefault="006174C5">
      <w:pPr>
        <w:wordWrap w:val="0"/>
        <w:ind w:right="420"/>
      </w:pPr>
    </w:p>
    <w:p w:rsidR="006174C5" w:rsidRDefault="006174C5">
      <w:pPr>
        <w:wordWrap w:val="0"/>
        <w:ind w:right="420"/>
      </w:pPr>
    </w:p>
    <w:sectPr w:rsidR="006174C5" w:rsidSect="002C5B6D">
      <w:pgSz w:w="11906" w:h="16838"/>
      <w:pgMar w:top="1440" w:right="1274" w:bottom="1135"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华文楷体">
    <w:altName w:val="Adobe 仿宋 Std R"/>
    <w:panose1 w:val="00000000000000000000"/>
    <w:charset w:val="86"/>
    <w:family w:val="auto"/>
    <w:notTrueType/>
    <w:pitch w:val="default"/>
    <w:sig w:usb0="00000287" w:usb1="080E0000" w:usb2="00000010" w:usb3="00000000" w:csb0="0004009F"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8F5D9F"/>
    <w:multiLevelType w:val="multilevel"/>
    <w:tmpl w:val="658F5D9F"/>
    <w:lvl w:ilvl="0">
      <w:start w:val="1"/>
      <w:numFmt w:val="decimal"/>
      <w:lvlText w:val="%1、"/>
      <w:lvlJc w:val="left"/>
      <w:pPr>
        <w:tabs>
          <w:tab w:val="left" w:pos="1193"/>
        </w:tabs>
        <w:ind w:left="1193" w:hanging="283"/>
      </w:pPr>
      <w:rPr>
        <w:rFonts w:cs="Times New Roman" w:hint="eastAsia"/>
      </w:rPr>
    </w:lvl>
    <w:lvl w:ilvl="1">
      <w:start w:val="1"/>
      <w:numFmt w:val="lowerLetter"/>
      <w:lvlText w:val="%2)"/>
      <w:lvlJc w:val="left"/>
      <w:pPr>
        <w:tabs>
          <w:tab w:val="left" w:pos="1466"/>
        </w:tabs>
        <w:ind w:left="1466" w:hanging="420"/>
      </w:pPr>
      <w:rPr>
        <w:rFonts w:cs="Times New Roman"/>
      </w:rPr>
    </w:lvl>
    <w:lvl w:ilvl="2">
      <w:start w:val="1"/>
      <w:numFmt w:val="lowerRoman"/>
      <w:lvlText w:val="%3."/>
      <w:lvlJc w:val="right"/>
      <w:pPr>
        <w:tabs>
          <w:tab w:val="left" w:pos="1886"/>
        </w:tabs>
        <w:ind w:left="1886" w:hanging="420"/>
      </w:pPr>
      <w:rPr>
        <w:rFonts w:cs="Times New Roman"/>
      </w:rPr>
    </w:lvl>
    <w:lvl w:ilvl="3">
      <w:start w:val="1"/>
      <w:numFmt w:val="decimal"/>
      <w:lvlText w:val="%4."/>
      <w:lvlJc w:val="left"/>
      <w:pPr>
        <w:tabs>
          <w:tab w:val="left" w:pos="2306"/>
        </w:tabs>
        <w:ind w:left="2306" w:hanging="420"/>
      </w:pPr>
      <w:rPr>
        <w:rFonts w:cs="Times New Roman"/>
      </w:rPr>
    </w:lvl>
    <w:lvl w:ilvl="4">
      <w:start w:val="1"/>
      <w:numFmt w:val="lowerLetter"/>
      <w:lvlText w:val="%5)"/>
      <w:lvlJc w:val="left"/>
      <w:pPr>
        <w:tabs>
          <w:tab w:val="left" w:pos="2726"/>
        </w:tabs>
        <w:ind w:left="2726" w:hanging="420"/>
      </w:pPr>
      <w:rPr>
        <w:rFonts w:cs="Times New Roman"/>
      </w:rPr>
    </w:lvl>
    <w:lvl w:ilvl="5">
      <w:start w:val="1"/>
      <w:numFmt w:val="lowerRoman"/>
      <w:lvlText w:val="%6."/>
      <w:lvlJc w:val="right"/>
      <w:pPr>
        <w:tabs>
          <w:tab w:val="left" w:pos="3146"/>
        </w:tabs>
        <w:ind w:left="3146" w:hanging="420"/>
      </w:pPr>
      <w:rPr>
        <w:rFonts w:cs="Times New Roman"/>
      </w:rPr>
    </w:lvl>
    <w:lvl w:ilvl="6">
      <w:start w:val="1"/>
      <w:numFmt w:val="decimal"/>
      <w:lvlText w:val="%7."/>
      <w:lvlJc w:val="left"/>
      <w:pPr>
        <w:tabs>
          <w:tab w:val="left" w:pos="3566"/>
        </w:tabs>
        <w:ind w:left="3566" w:hanging="420"/>
      </w:pPr>
      <w:rPr>
        <w:rFonts w:cs="Times New Roman"/>
      </w:rPr>
    </w:lvl>
    <w:lvl w:ilvl="7">
      <w:start w:val="1"/>
      <w:numFmt w:val="lowerLetter"/>
      <w:lvlText w:val="%8)"/>
      <w:lvlJc w:val="left"/>
      <w:pPr>
        <w:tabs>
          <w:tab w:val="left" w:pos="3986"/>
        </w:tabs>
        <w:ind w:left="3986" w:hanging="420"/>
      </w:pPr>
      <w:rPr>
        <w:rFonts w:cs="Times New Roman"/>
      </w:rPr>
    </w:lvl>
    <w:lvl w:ilvl="8">
      <w:start w:val="1"/>
      <w:numFmt w:val="lowerRoman"/>
      <w:lvlText w:val="%9."/>
      <w:lvlJc w:val="right"/>
      <w:pPr>
        <w:tabs>
          <w:tab w:val="left" w:pos="4406"/>
        </w:tabs>
        <w:ind w:left="4406"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624F"/>
    <w:rsid w:val="00034A34"/>
    <w:rsid w:val="0009046D"/>
    <w:rsid w:val="000A52B7"/>
    <w:rsid w:val="000B0CD0"/>
    <w:rsid w:val="000C2BBE"/>
    <w:rsid w:val="000C6048"/>
    <w:rsid w:val="00107DB5"/>
    <w:rsid w:val="00112154"/>
    <w:rsid w:val="00143219"/>
    <w:rsid w:val="0014328F"/>
    <w:rsid w:val="00146B2A"/>
    <w:rsid w:val="00150DAD"/>
    <w:rsid w:val="00186FE3"/>
    <w:rsid w:val="00196943"/>
    <w:rsid w:val="00197411"/>
    <w:rsid w:val="001A2381"/>
    <w:rsid w:val="001A2C86"/>
    <w:rsid w:val="001C79BE"/>
    <w:rsid w:val="001D0C6A"/>
    <w:rsid w:val="001D475B"/>
    <w:rsid w:val="001D47BD"/>
    <w:rsid w:val="001F55D7"/>
    <w:rsid w:val="001F6080"/>
    <w:rsid w:val="00202718"/>
    <w:rsid w:val="002035DD"/>
    <w:rsid w:val="00205BEA"/>
    <w:rsid w:val="0020624F"/>
    <w:rsid w:val="002212DB"/>
    <w:rsid w:val="00223581"/>
    <w:rsid w:val="00233868"/>
    <w:rsid w:val="00244587"/>
    <w:rsid w:val="00261EE2"/>
    <w:rsid w:val="002758A6"/>
    <w:rsid w:val="002805B1"/>
    <w:rsid w:val="002C5B6D"/>
    <w:rsid w:val="002C5BF9"/>
    <w:rsid w:val="002E16EE"/>
    <w:rsid w:val="00301A3B"/>
    <w:rsid w:val="00301FC1"/>
    <w:rsid w:val="003307CF"/>
    <w:rsid w:val="003412A1"/>
    <w:rsid w:val="003550F5"/>
    <w:rsid w:val="00370568"/>
    <w:rsid w:val="003706C3"/>
    <w:rsid w:val="003D7CC2"/>
    <w:rsid w:val="003E7C19"/>
    <w:rsid w:val="004164F7"/>
    <w:rsid w:val="004169AB"/>
    <w:rsid w:val="00422E27"/>
    <w:rsid w:val="00435DE1"/>
    <w:rsid w:val="0044305D"/>
    <w:rsid w:val="004654D8"/>
    <w:rsid w:val="004749BB"/>
    <w:rsid w:val="00480639"/>
    <w:rsid w:val="00490EE7"/>
    <w:rsid w:val="00492FD7"/>
    <w:rsid w:val="00494EFB"/>
    <w:rsid w:val="004A0C7A"/>
    <w:rsid w:val="004C45F1"/>
    <w:rsid w:val="004C69FE"/>
    <w:rsid w:val="004D3129"/>
    <w:rsid w:val="004E4A2F"/>
    <w:rsid w:val="004F5B79"/>
    <w:rsid w:val="004F6661"/>
    <w:rsid w:val="00501B34"/>
    <w:rsid w:val="00525088"/>
    <w:rsid w:val="00542B27"/>
    <w:rsid w:val="00550226"/>
    <w:rsid w:val="005604E8"/>
    <w:rsid w:val="00574B1D"/>
    <w:rsid w:val="0059375C"/>
    <w:rsid w:val="00594BD8"/>
    <w:rsid w:val="005B6E32"/>
    <w:rsid w:val="005B76E0"/>
    <w:rsid w:val="005D3509"/>
    <w:rsid w:val="005F49C2"/>
    <w:rsid w:val="005F6551"/>
    <w:rsid w:val="00606971"/>
    <w:rsid w:val="006174C5"/>
    <w:rsid w:val="00627F82"/>
    <w:rsid w:val="006323EF"/>
    <w:rsid w:val="00641718"/>
    <w:rsid w:val="0065297B"/>
    <w:rsid w:val="00654106"/>
    <w:rsid w:val="00663840"/>
    <w:rsid w:val="006A4F23"/>
    <w:rsid w:val="006C42B4"/>
    <w:rsid w:val="006E32D0"/>
    <w:rsid w:val="007356EC"/>
    <w:rsid w:val="00743DCF"/>
    <w:rsid w:val="00767550"/>
    <w:rsid w:val="00791E6F"/>
    <w:rsid w:val="0079613B"/>
    <w:rsid w:val="007A66FD"/>
    <w:rsid w:val="007B189C"/>
    <w:rsid w:val="007B2DC5"/>
    <w:rsid w:val="007B4EFD"/>
    <w:rsid w:val="007C4029"/>
    <w:rsid w:val="007C5DA9"/>
    <w:rsid w:val="007D2126"/>
    <w:rsid w:val="008016CD"/>
    <w:rsid w:val="00826904"/>
    <w:rsid w:val="00840260"/>
    <w:rsid w:val="00857BBE"/>
    <w:rsid w:val="008765A0"/>
    <w:rsid w:val="00895CC6"/>
    <w:rsid w:val="00897D74"/>
    <w:rsid w:val="008C0538"/>
    <w:rsid w:val="008C0EC3"/>
    <w:rsid w:val="008D271E"/>
    <w:rsid w:val="008E25F6"/>
    <w:rsid w:val="00900079"/>
    <w:rsid w:val="00904D15"/>
    <w:rsid w:val="00923041"/>
    <w:rsid w:val="009521A1"/>
    <w:rsid w:val="00955B02"/>
    <w:rsid w:val="00962010"/>
    <w:rsid w:val="00963451"/>
    <w:rsid w:val="009666FE"/>
    <w:rsid w:val="00990607"/>
    <w:rsid w:val="009912C4"/>
    <w:rsid w:val="00992050"/>
    <w:rsid w:val="009A53BD"/>
    <w:rsid w:val="009A6DF0"/>
    <w:rsid w:val="009C76C0"/>
    <w:rsid w:val="009D5AED"/>
    <w:rsid w:val="009D683D"/>
    <w:rsid w:val="009F4FD5"/>
    <w:rsid w:val="00A037AB"/>
    <w:rsid w:val="00A24986"/>
    <w:rsid w:val="00A32ADD"/>
    <w:rsid w:val="00A4628E"/>
    <w:rsid w:val="00A47F94"/>
    <w:rsid w:val="00A56600"/>
    <w:rsid w:val="00A75A7E"/>
    <w:rsid w:val="00A76DD1"/>
    <w:rsid w:val="00A80712"/>
    <w:rsid w:val="00A84DC2"/>
    <w:rsid w:val="00AA1322"/>
    <w:rsid w:val="00AA1F5F"/>
    <w:rsid w:val="00AA41C8"/>
    <w:rsid w:val="00AB0EF5"/>
    <w:rsid w:val="00AC0BAB"/>
    <w:rsid w:val="00B00D91"/>
    <w:rsid w:val="00B47201"/>
    <w:rsid w:val="00B548A9"/>
    <w:rsid w:val="00B82362"/>
    <w:rsid w:val="00BB50FC"/>
    <w:rsid w:val="00BC10A7"/>
    <w:rsid w:val="00BD0318"/>
    <w:rsid w:val="00BF2FBC"/>
    <w:rsid w:val="00C17AEF"/>
    <w:rsid w:val="00C37E69"/>
    <w:rsid w:val="00C472F6"/>
    <w:rsid w:val="00C51604"/>
    <w:rsid w:val="00C55653"/>
    <w:rsid w:val="00C648BB"/>
    <w:rsid w:val="00C729C6"/>
    <w:rsid w:val="00C812F3"/>
    <w:rsid w:val="00C919B1"/>
    <w:rsid w:val="00CA1F17"/>
    <w:rsid w:val="00CB261F"/>
    <w:rsid w:val="00CB4C6F"/>
    <w:rsid w:val="00D003B8"/>
    <w:rsid w:val="00D019E4"/>
    <w:rsid w:val="00D3403E"/>
    <w:rsid w:val="00D45970"/>
    <w:rsid w:val="00D56144"/>
    <w:rsid w:val="00D6198F"/>
    <w:rsid w:val="00D637CE"/>
    <w:rsid w:val="00D80C33"/>
    <w:rsid w:val="00D91B22"/>
    <w:rsid w:val="00DA0B48"/>
    <w:rsid w:val="00DB19BF"/>
    <w:rsid w:val="00DC5730"/>
    <w:rsid w:val="00DF7E31"/>
    <w:rsid w:val="00E30AC0"/>
    <w:rsid w:val="00E41703"/>
    <w:rsid w:val="00E43A32"/>
    <w:rsid w:val="00E77F62"/>
    <w:rsid w:val="00E80245"/>
    <w:rsid w:val="00E82429"/>
    <w:rsid w:val="00E840FF"/>
    <w:rsid w:val="00E84DB2"/>
    <w:rsid w:val="00E91D3F"/>
    <w:rsid w:val="00E9610F"/>
    <w:rsid w:val="00E97A34"/>
    <w:rsid w:val="00EA02D3"/>
    <w:rsid w:val="00EA60D5"/>
    <w:rsid w:val="00EB24AB"/>
    <w:rsid w:val="00EB2D0D"/>
    <w:rsid w:val="00ED3778"/>
    <w:rsid w:val="00EF037A"/>
    <w:rsid w:val="00EF12E1"/>
    <w:rsid w:val="00F063A2"/>
    <w:rsid w:val="00F136AF"/>
    <w:rsid w:val="00F430ED"/>
    <w:rsid w:val="00F7406A"/>
    <w:rsid w:val="00F94241"/>
    <w:rsid w:val="00FB2A19"/>
    <w:rsid w:val="00FB3800"/>
    <w:rsid w:val="00FE5167"/>
    <w:rsid w:val="057D19CB"/>
    <w:rsid w:val="070375DF"/>
    <w:rsid w:val="07DB7CEA"/>
    <w:rsid w:val="07FE05F9"/>
    <w:rsid w:val="0BDB274D"/>
    <w:rsid w:val="0DBC1FF5"/>
    <w:rsid w:val="13DB4786"/>
    <w:rsid w:val="16572834"/>
    <w:rsid w:val="1B571CEC"/>
    <w:rsid w:val="1B7C42E3"/>
    <w:rsid w:val="1EF15638"/>
    <w:rsid w:val="1FE7767A"/>
    <w:rsid w:val="20927253"/>
    <w:rsid w:val="21637E51"/>
    <w:rsid w:val="220D56A9"/>
    <w:rsid w:val="239C5D10"/>
    <w:rsid w:val="260A0914"/>
    <w:rsid w:val="281E4B58"/>
    <w:rsid w:val="306F49F3"/>
    <w:rsid w:val="30B14F70"/>
    <w:rsid w:val="317F2D9E"/>
    <w:rsid w:val="345F7DA8"/>
    <w:rsid w:val="36833813"/>
    <w:rsid w:val="36A9139F"/>
    <w:rsid w:val="36AA1ED5"/>
    <w:rsid w:val="3A017291"/>
    <w:rsid w:val="3A213FB4"/>
    <w:rsid w:val="408D54FA"/>
    <w:rsid w:val="44177D3E"/>
    <w:rsid w:val="47146267"/>
    <w:rsid w:val="48E25F4B"/>
    <w:rsid w:val="49EC57D7"/>
    <w:rsid w:val="4A577097"/>
    <w:rsid w:val="4C655368"/>
    <w:rsid w:val="4C727C1E"/>
    <w:rsid w:val="4C784493"/>
    <w:rsid w:val="58211451"/>
    <w:rsid w:val="5A8D4C44"/>
    <w:rsid w:val="5C284BE2"/>
    <w:rsid w:val="5C9E32D1"/>
    <w:rsid w:val="5D9A4BB2"/>
    <w:rsid w:val="5DD63792"/>
    <w:rsid w:val="5FFC4C85"/>
    <w:rsid w:val="60AF7053"/>
    <w:rsid w:val="68A97013"/>
    <w:rsid w:val="6A7C0CA0"/>
    <w:rsid w:val="6EB90018"/>
    <w:rsid w:val="74F2053B"/>
    <w:rsid w:val="76EE2257"/>
    <w:rsid w:val="7877001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semiHidden="0" w:uiPriority="0" w:unhideWhenUsed="0"/>
    <w:lsdException w:name="HTML Bottom of Form" w:locked="0" w:semiHidden="0" w:uiPriority="0" w:unhideWhenUsed="0"/>
    <w:lsdException w:name="No List" w:locked="0" w:semiHidden="0" w:uiPriority="0" w:unhideWhenUsed="0"/>
    <w:lsdException w:name="Outline List 1" w:locked="0" w:semiHidden="0" w:uiPriority="0" w:unhideWhenUsed="0"/>
    <w:lsdException w:name="Outline List 2" w:locked="0" w:semiHidden="0" w:uiPriority="0" w:unhideWhenUsed="0"/>
    <w:lsdException w:name="Outline List 3"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C5B6D"/>
    <w:pPr>
      <w:widowControl w:val="0"/>
      <w:jc w:val="both"/>
    </w:pPr>
    <w:rPr>
      <w:rFonts w:ascii="Calibri" w:hAnsi="Calibri"/>
    </w:rPr>
  </w:style>
  <w:style w:type="paragraph" w:styleId="Heading1">
    <w:name w:val="heading 1"/>
    <w:basedOn w:val="Normal"/>
    <w:next w:val="Normal"/>
    <w:link w:val="Heading1Char"/>
    <w:uiPriority w:val="99"/>
    <w:qFormat/>
    <w:rsid w:val="002C5B6D"/>
    <w:pPr>
      <w:keepNext/>
      <w:keepLines/>
      <w:spacing w:before="340" w:after="330" w:line="578" w:lineRule="auto"/>
      <w:outlineLvl w:val="0"/>
    </w:pPr>
    <w:rPr>
      <w:rFonts w:ascii="Times New Roman" w:hAnsi="Times New Roman"/>
      <w:b/>
      <w:bCs/>
      <w:kern w:val="44"/>
      <w:sz w:val="44"/>
      <w:szCs w:val="44"/>
    </w:rPr>
  </w:style>
  <w:style w:type="paragraph" w:styleId="Heading2">
    <w:name w:val="heading 2"/>
    <w:basedOn w:val="Normal"/>
    <w:next w:val="Normal"/>
    <w:link w:val="Heading2Char"/>
    <w:uiPriority w:val="99"/>
    <w:qFormat/>
    <w:rsid w:val="002C5B6D"/>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link w:val="Heading3Char"/>
    <w:uiPriority w:val="99"/>
    <w:qFormat/>
    <w:rsid w:val="002C5B6D"/>
    <w:pPr>
      <w:keepNext/>
      <w:keepLines/>
      <w:spacing w:before="260" w:after="260" w:line="416" w:lineRule="auto"/>
      <w:outlineLvl w:val="2"/>
    </w:pPr>
    <w:rPr>
      <w:rFonts w:ascii="Times New Roman" w:hAnsi="Times New Roman"/>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C5B6D"/>
    <w:rPr>
      <w:rFonts w:ascii="Times New Roman" w:eastAsia="宋体" w:hAnsi="Times New Roman" w:cs="Times New Roman"/>
      <w:b/>
      <w:bCs/>
      <w:kern w:val="44"/>
      <w:sz w:val="44"/>
      <w:szCs w:val="44"/>
    </w:rPr>
  </w:style>
  <w:style w:type="character" w:customStyle="1" w:styleId="Heading2Char">
    <w:name w:val="Heading 2 Char"/>
    <w:basedOn w:val="DefaultParagraphFont"/>
    <w:link w:val="Heading2"/>
    <w:uiPriority w:val="99"/>
    <w:locked/>
    <w:rsid w:val="002C5B6D"/>
    <w:rPr>
      <w:rFonts w:ascii="Arial" w:eastAsia="黑体" w:hAnsi="Arial" w:cs="Times New Roman"/>
      <w:b/>
      <w:bCs/>
      <w:sz w:val="32"/>
      <w:szCs w:val="32"/>
    </w:rPr>
  </w:style>
  <w:style w:type="character" w:customStyle="1" w:styleId="Heading3Char">
    <w:name w:val="Heading 3 Char"/>
    <w:basedOn w:val="DefaultParagraphFont"/>
    <w:link w:val="Heading3"/>
    <w:uiPriority w:val="99"/>
    <w:locked/>
    <w:rsid w:val="002C5B6D"/>
    <w:rPr>
      <w:rFonts w:ascii="Times New Roman" w:eastAsia="宋体" w:hAnsi="Times New Roman" w:cs="Times New Roman"/>
      <w:b/>
      <w:bCs/>
      <w:sz w:val="32"/>
      <w:szCs w:val="32"/>
    </w:rPr>
  </w:style>
  <w:style w:type="paragraph" w:styleId="PlainText">
    <w:name w:val="Plain Text"/>
    <w:basedOn w:val="Normal"/>
    <w:link w:val="PlainTextChar"/>
    <w:uiPriority w:val="99"/>
    <w:rsid w:val="002C5B6D"/>
    <w:rPr>
      <w:rFonts w:ascii="宋体" w:hAnsi="Courier New"/>
      <w:szCs w:val="21"/>
    </w:rPr>
  </w:style>
  <w:style w:type="character" w:customStyle="1" w:styleId="PlainTextChar">
    <w:name w:val="Plain Text Char"/>
    <w:basedOn w:val="DefaultParagraphFont"/>
    <w:link w:val="PlainText"/>
    <w:uiPriority w:val="99"/>
    <w:locked/>
    <w:rsid w:val="002C5B6D"/>
    <w:rPr>
      <w:rFonts w:ascii="宋体" w:eastAsia="宋体" w:hAnsi="Courier New" w:cs="Times New Roman"/>
      <w:sz w:val="21"/>
      <w:szCs w:val="21"/>
    </w:rPr>
  </w:style>
  <w:style w:type="paragraph" w:styleId="Date">
    <w:name w:val="Date"/>
    <w:basedOn w:val="Normal"/>
    <w:next w:val="Normal"/>
    <w:link w:val="DateChar"/>
    <w:uiPriority w:val="99"/>
    <w:rsid w:val="002C5B6D"/>
    <w:pPr>
      <w:ind w:leftChars="2500" w:left="100"/>
    </w:pPr>
    <w:rPr>
      <w:rFonts w:ascii="宋体" w:hAnsi="宋体"/>
      <w:bCs/>
      <w:sz w:val="24"/>
      <w:szCs w:val="28"/>
    </w:rPr>
  </w:style>
  <w:style w:type="character" w:customStyle="1" w:styleId="DateChar">
    <w:name w:val="Date Char"/>
    <w:basedOn w:val="DefaultParagraphFont"/>
    <w:link w:val="Date"/>
    <w:uiPriority w:val="99"/>
    <w:locked/>
    <w:rsid w:val="002C5B6D"/>
    <w:rPr>
      <w:rFonts w:ascii="宋体" w:eastAsia="宋体" w:hAnsi="宋体" w:cs="Times New Roman"/>
      <w:bCs/>
      <w:sz w:val="28"/>
      <w:szCs w:val="28"/>
    </w:rPr>
  </w:style>
  <w:style w:type="paragraph" w:styleId="BalloonText">
    <w:name w:val="Balloon Text"/>
    <w:basedOn w:val="Normal"/>
    <w:link w:val="BalloonTextChar"/>
    <w:uiPriority w:val="99"/>
    <w:semiHidden/>
    <w:rsid w:val="002C5B6D"/>
    <w:rPr>
      <w:sz w:val="18"/>
      <w:szCs w:val="18"/>
    </w:rPr>
  </w:style>
  <w:style w:type="character" w:customStyle="1" w:styleId="BalloonTextChar">
    <w:name w:val="Balloon Text Char"/>
    <w:basedOn w:val="DefaultParagraphFont"/>
    <w:link w:val="BalloonText"/>
    <w:uiPriority w:val="99"/>
    <w:semiHidden/>
    <w:locked/>
    <w:rsid w:val="002C5B6D"/>
    <w:rPr>
      <w:rFonts w:cs="Times New Roman"/>
      <w:sz w:val="18"/>
      <w:szCs w:val="18"/>
    </w:rPr>
  </w:style>
  <w:style w:type="paragraph" w:styleId="Footer">
    <w:name w:val="footer"/>
    <w:basedOn w:val="Normal"/>
    <w:link w:val="FooterChar"/>
    <w:uiPriority w:val="99"/>
    <w:rsid w:val="002C5B6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C5B6D"/>
    <w:rPr>
      <w:rFonts w:cs="Times New Roman"/>
      <w:sz w:val="18"/>
      <w:szCs w:val="18"/>
    </w:rPr>
  </w:style>
  <w:style w:type="paragraph" w:styleId="Header">
    <w:name w:val="header"/>
    <w:basedOn w:val="Normal"/>
    <w:link w:val="HeaderChar"/>
    <w:uiPriority w:val="99"/>
    <w:rsid w:val="002C5B6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2C5B6D"/>
    <w:rPr>
      <w:rFonts w:cs="Times New Roman"/>
      <w:sz w:val="18"/>
      <w:szCs w:val="18"/>
    </w:rPr>
  </w:style>
  <w:style w:type="paragraph" w:styleId="NormalWeb">
    <w:name w:val="Normal (Web)"/>
    <w:basedOn w:val="Normal"/>
    <w:uiPriority w:val="99"/>
    <w:rsid w:val="002C5B6D"/>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2C5B6D"/>
    <w:rPr>
      <w:rFonts w:cs="Times New Roman"/>
      <w:b/>
      <w:bCs/>
    </w:rPr>
  </w:style>
  <w:style w:type="character" w:styleId="Hyperlink">
    <w:name w:val="Hyperlink"/>
    <w:basedOn w:val="DefaultParagraphFont"/>
    <w:uiPriority w:val="99"/>
    <w:rsid w:val="002C5B6D"/>
    <w:rPr>
      <w:rFonts w:cs="Times New Roman"/>
      <w:color w:val="000000"/>
      <w:sz w:val="18"/>
      <w:u w:val="single"/>
    </w:rPr>
  </w:style>
  <w:style w:type="paragraph" w:styleId="ListParagraph">
    <w:name w:val="List Paragraph"/>
    <w:basedOn w:val="Normal"/>
    <w:uiPriority w:val="99"/>
    <w:qFormat/>
    <w:rsid w:val="002C5B6D"/>
    <w:pPr>
      <w:ind w:firstLineChars="200" w:firstLine="420"/>
    </w:pPr>
  </w:style>
  <w:style w:type="paragraph" w:customStyle="1" w:styleId="1">
    <w:name w:val="标题1"/>
    <w:basedOn w:val="Normal"/>
    <w:uiPriority w:val="99"/>
    <w:rsid w:val="002C5B6D"/>
    <w:pPr>
      <w:keepLines/>
      <w:widowControl/>
      <w:spacing w:after="60"/>
      <w:ind w:right="10"/>
      <w:jc w:val="center"/>
    </w:pPr>
    <w:rPr>
      <w:rFonts w:ascii="Helvetica" w:hAnsi="Helvetica"/>
      <w:b/>
      <w:kern w:val="0"/>
      <w:sz w:val="36"/>
      <w:szCs w:val="20"/>
      <w:lang w:eastAsia="en-US"/>
    </w:rPr>
  </w:style>
  <w:style w:type="character" w:customStyle="1" w:styleId="2">
    <w:name w:val="标题2"/>
    <w:basedOn w:val="DefaultParagraphFont"/>
    <w:uiPriority w:val="99"/>
    <w:rsid w:val="002C5B6D"/>
    <w:rPr>
      <w:rFonts w:cs="Times New Roman"/>
    </w:rPr>
  </w:style>
  <w:style w:type="character" w:customStyle="1" w:styleId="05Char">
    <w:name w:val="05二级正文 Char"/>
    <w:link w:val="05"/>
    <w:uiPriority w:val="99"/>
    <w:locked/>
    <w:rsid w:val="002C5B6D"/>
    <w:rPr>
      <w:rFonts w:ascii="Calibri" w:hAnsi="Calibri"/>
      <w:kern w:val="2"/>
      <w:sz w:val="22"/>
      <w:lang w:val="en-US" w:eastAsia="zh-CN"/>
    </w:rPr>
  </w:style>
  <w:style w:type="paragraph" w:customStyle="1" w:styleId="05">
    <w:name w:val="05二级正文"/>
    <w:link w:val="05Char"/>
    <w:uiPriority w:val="99"/>
    <w:rsid w:val="002C5B6D"/>
    <w:pPr>
      <w:widowControl w:val="0"/>
      <w:spacing w:line="480" w:lineRule="exact"/>
      <w:ind w:left="601"/>
      <w:jc w:val="both"/>
      <w:textAlignment w:val="baseline"/>
    </w:pPr>
    <w:rPr>
      <w:rFonts w:ascii="Calibri" w:hAnsi="Calibri" w:cs="宋体"/>
      <w:sz w:val="24"/>
    </w:rPr>
  </w:style>
  <w:style w:type="character" w:customStyle="1" w:styleId="1CharChar1">
    <w:name w:val="标题 1 Char Char1"/>
    <w:uiPriority w:val="99"/>
    <w:rsid w:val="002C5B6D"/>
    <w:rPr>
      <w:rFonts w:eastAsia="宋体"/>
      <w:b/>
      <w:kern w:val="44"/>
      <w:sz w:val="24"/>
      <w:lang w:val="en-US" w:eastAsia="zh-CN"/>
    </w:rPr>
  </w:style>
  <w:style w:type="character" w:customStyle="1" w:styleId="04Char">
    <w:name w:val="04二级标题 Char"/>
    <w:link w:val="04"/>
    <w:uiPriority w:val="99"/>
    <w:locked/>
    <w:rsid w:val="002C5B6D"/>
    <w:rPr>
      <w:rFonts w:ascii="宋体" w:eastAsia="宋体"/>
      <w:kern w:val="2"/>
      <w:sz w:val="32"/>
      <w:lang w:val="en-US" w:eastAsia="zh-CN"/>
    </w:rPr>
  </w:style>
  <w:style w:type="paragraph" w:customStyle="1" w:styleId="04">
    <w:name w:val="04二级标题"/>
    <w:link w:val="04Char"/>
    <w:uiPriority w:val="99"/>
    <w:rsid w:val="002C5B6D"/>
    <w:pPr>
      <w:overflowPunct w:val="0"/>
      <w:autoSpaceDE w:val="0"/>
      <w:autoSpaceDN w:val="0"/>
      <w:spacing w:before="240" w:after="120" w:line="480" w:lineRule="exact"/>
      <w:ind w:left="601" w:hanging="601"/>
      <w:jc w:val="both"/>
      <w:textAlignment w:val="baseline"/>
      <w:outlineLvl w:val="2"/>
    </w:pPr>
    <w:rPr>
      <w:rFonts w:ascii="宋体" w:hAnsi="宋体" w:cs="宋体"/>
      <w:sz w:val="24"/>
      <w:szCs w:val="32"/>
    </w:rPr>
  </w:style>
  <w:style w:type="paragraph" w:customStyle="1" w:styleId="a">
    <w:name w:val="列出段落"/>
    <w:basedOn w:val="Normal"/>
    <w:uiPriority w:val="99"/>
    <w:rsid w:val="002C5B6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10</Pages>
  <Words>850</Words>
  <Characters>4849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2018-07-05T02:43:00Z</dcterms:created>
  <dc:creator>微软用户</dc:creator>
  <lastModifiedBy>User</lastModifiedBy>
  <lastPrinted>2018-07-05T02:43:00Z</lastPrinted>
  <dcterms:modified xsi:type="dcterms:W3CDTF">2019-02-26T07:08:00Z</dcterms:modified>
  <revision>26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